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F9D1" w14:textId="77777777" w:rsidR="00AC2952" w:rsidRPr="0074252A" w:rsidRDefault="00AC2952" w:rsidP="00AC2952">
      <w:pPr>
        <w:spacing w:line="440" w:lineRule="exact"/>
        <w:textAlignment w:val="baseline"/>
        <w:rPr>
          <w:rFonts w:ascii="黑体" w:eastAsia="黑体" w:hAnsi="黑体" w:hint="eastAsia"/>
          <w:bCs/>
          <w:sz w:val="32"/>
          <w:szCs w:val="32"/>
        </w:rPr>
      </w:pPr>
      <w:r w:rsidRPr="0074252A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1E995155" w14:textId="77777777" w:rsidR="0074252A" w:rsidRDefault="00AC2952" w:rsidP="00AC2952">
      <w:pPr>
        <w:widowControl/>
        <w:spacing w:beforeLines="50" w:before="156" w:afterLines="50" w:after="156" w:line="440" w:lineRule="exact"/>
        <w:jc w:val="center"/>
        <w:textAlignment w:val="baseline"/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</w:pPr>
      <w:r w:rsidRPr="0074252A"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  <w:t>2025年度校级重点课程（含</w:t>
      </w:r>
      <w:proofErr w:type="gramStart"/>
      <w:r w:rsidRPr="0074252A"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  <w:t>课程思政示范</w:t>
      </w:r>
      <w:proofErr w:type="gramEnd"/>
      <w:r w:rsidRPr="0074252A"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  <w:t>课）</w:t>
      </w:r>
    </w:p>
    <w:p w14:paraId="3BE19F44" w14:textId="532DC988" w:rsidR="00AC2952" w:rsidRPr="0074252A" w:rsidRDefault="00AC2952" w:rsidP="00AC2952">
      <w:pPr>
        <w:widowControl/>
        <w:spacing w:beforeLines="50" w:before="156" w:afterLines="50" w:after="156" w:line="440" w:lineRule="exact"/>
        <w:jc w:val="center"/>
        <w:textAlignment w:val="baseline"/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</w:pPr>
      <w:r w:rsidRPr="0074252A">
        <w:rPr>
          <w:rFonts w:ascii="方正小标宋简体" w:eastAsia="方正小标宋简体" w:hAnsi="仿宋" w:cs="仿宋_GB2312" w:hint="eastAsia"/>
          <w:bCs/>
          <w:color w:val="000000"/>
          <w:kern w:val="0"/>
          <w:sz w:val="40"/>
          <w:szCs w:val="40"/>
        </w:rPr>
        <w:t>申报指南及要求</w:t>
      </w:r>
    </w:p>
    <w:p w14:paraId="59A7D376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为落实《教育部关于一流本科课程建设的实施意见》，根据《上海高等教育质量提升十大专项计划实施方案（2023-2026年）》（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沪教〔2023〕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5号）等精神，树立课程建设新理念，推动课堂教学革命，提升人才培养质量，学校决定开展2025年度校级课程建设工作，现就申报工作的相关事宜通知如下：</w:t>
      </w:r>
    </w:p>
    <w:p w14:paraId="166834F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4252A">
        <w:rPr>
          <w:rFonts w:ascii="黑体" w:eastAsia="黑体" w:hAnsi="黑体" w:hint="eastAsia"/>
          <w:sz w:val="28"/>
          <w:szCs w:val="28"/>
        </w:rPr>
        <w:t>一、建设目标和任务</w:t>
      </w:r>
    </w:p>
    <w:p w14:paraId="36C43B60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本轮重点课程建设以上海市重点课程为目标，深入挖掘教学内容和方法中蕴含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的思政元素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，推动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；同时，以专业建设为引领，带动课程建设，以课程改革“小切口”带动解决人才培养模式“大问题”，推动课堂教学改革。</w:t>
      </w:r>
    </w:p>
    <w:p w14:paraId="21269756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各学院应构建以教学新理念、新方法为引领的本科核心课程体系，立足经济社会发展需求和人才培养目标，优化和重构课程教学内容，建设一批遵循教育教学规律、符合现代教育思想、具有鲜明特色的核心课程，优先支持以下课程建设：</w:t>
      </w:r>
    </w:p>
    <w:p w14:paraId="6088805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1.人工智能赋能（AI+）课程建设。</w:t>
      </w:r>
      <w:r w:rsidRPr="0074252A">
        <w:rPr>
          <w:rFonts w:ascii="仿宋" w:eastAsia="仿宋" w:hAnsi="仿宋" w:hint="eastAsia"/>
          <w:sz w:val="28"/>
          <w:szCs w:val="28"/>
        </w:rPr>
        <w:t>积极推进AI赋能高校课程改革，培育建设一批基于本院课程建设基础和学科专业优势的AI+专业、通识、核心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和垂域课程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，打造AI+课程体系，创新引领课程教学改革。</w:t>
      </w:r>
    </w:p>
    <w:p w14:paraId="6FAFF84B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2.产教融合课程建设。</w:t>
      </w:r>
      <w:r w:rsidRPr="0074252A">
        <w:rPr>
          <w:rFonts w:ascii="仿宋" w:eastAsia="仿宋" w:hAnsi="仿宋" w:hint="eastAsia"/>
          <w:sz w:val="28"/>
          <w:szCs w:val="28"/>
        </w:rPr>
        <w:t>围绕服务本市重点产业，推动行业企业和高校紧密结合，进一步推动在人工智能、集成电路、生物医药等重点领域的产教深度融合，鼓励企业深度参与课程改革和教学设计，开发一批优质产教融合课程。</w:t>
      </w:r>
    </w:p>
    <w:p w14:paraId="4CD55705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3.面向特定领域急需人才培养的课程建设。</w:t>
      </w:r>
      <w:r w:rsidRPr="0074252A">
        <w:rPr>
          <w:rFonts w:ascii="仿宋" w:eastAsia="仿宋" w:hAnsi="仿宋" w:hint="eastAsia"/>
          <w:sz w:val="28"/>
          <w:szCs w:val="28"/>
        </w:rPr>
        <w:t>面向本市三大先导产业和</w:t>
      </w:r>
      <w:r w:rsidRPr="0074252A">
        <w:rPr>
          <w:rFonts w:ascii="仿宋" w:eastAsia="仿宋" w:hAnsi="仿宋" w:hint="eastAsia"/>
          <w:sz w:val="28"/>
          <w:szCs w:val="28"/>
        </w:rPr>
        <w:lastRenderedPageBreak/>
        <w:t>特定领域急需人才培养，如涉外法治、国际组织后备、国际金融、国际航运、国际传播等，推动相关人才培养方案改革和课程改革，开发建设一批适用于紧缺急需人才培养的核心课程。</w:t>
      </w:r>
    </w:p>
    <w:p w14:paraId="2F784BBC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4.实验实</w:t>
      </w:r>
      <w:proofErr w:type="gramStart"/>
      <w:r w:rsidRPr="00D460DD">
        <w:rPr>
          <w:rFonts w:ascii="楷体" w:eastAsia="楷体" w:hAnsi="楷体" w:hint="eastAsia"/>
          <w:sz w:val="28"/>
          <w:szCs w:val="28"/>
        </w:rPr>
        <w:t>训实践</w:t>
      </w:r>
      <w:proofErr w:type="gramEnd"/>
      <w:r w:rsidRPr="00D460DD">
        <w:rPr>
          <w:rFonts w:ascii="楷体" w:eastAsia="楷体" w:hAnsi="楷体" w:hint="eastAsia"/>
          <w:sz w:val="28"/>
          <w:szCs w:val="28"/>
        </w:rPr>
        <w:t>课程。</w:t>
      </w:r>
      <w:r w:rsidRPr="0074252A">
        <w:rPr>
          <w:rFonts w:ascii="仿宋" w:eastAsia="仿宋" w:hAnsi="仿宋" w:hint="eastAsia"/>
          <w:sz w:val="28"/>
          <w:szCs w:val="28"/>
        </w:rPr>
        <w:t>聚焦提升学生的实践操作能力、创新能力和职业素养，培养学生的团队合作精神和协作能力。开设课程注重多学科融合，打破传统学科的壁垒，创新教学方式和手段，通过校企合作，引进、开发实践教学项目，将企业生产实践中的典型工作任务转化为教学项目，构建科学、系统、高效的实验实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训实践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课程体系。</w:t>
      </w:r>
    </w:p>
    <w:p w14:paraId="34FE3ADF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5.创新创业类课程。</w:t>
      </w:r>
      <w:r w:rsidRPr="0074252A">
        <w:rPr>
          <w:rFonts w:ascii="仿宋" w:eastAsia="仿宋" w:hAnsi="仿宋" w:hint="eastAsia"/>
          <w:sz w:val="28"/>
          <w:szCs w:val="28"/>
        </w:rPr>
        <w:t>将创新创业教育融入通识教育、专业教育和实践教育各环节，构建多层次、立体化的创新创业课程体系。课程应注重创新思维培养、创业实践能力提升、跨学科融合和社会责任教育，覆盖学校不同阶段和需求的学生。</w:t>
      </w:r>
    </w:p>
    <w:p w14:paraId="1825531B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60DD">
        <w:rPr>
          <w:rFonts w:ascii="楷体" w:eastAsia="楷体" w:hAnsi="楷体" w:hint="eastAsia"/>
          <w:sz w:val="28"/>
          <w:szCs w:val="28"/>
        </w:rPr>
        <w:t>6.鼓励根据课程建设需要，开发建设优质自编教材等教学资源。</w:t>
      </w:r>
      <w:r w:rsidRPr="0074252A">
        <w:rPr>
          <w:rFonts w:ascii="仿宋" w:eastAsia="仿宋" w:hAnsi="仿宋" w:hint="eastAsia"/>
          <w:sz w:val="28"/>
          <w:szCs w:val="28"/>
        </w:rPr>
        <w:t>建立教材编写和选用的更新机制，力求将最新的教育理念、教学方法和学科知识融入课程教学中，为学生提供更加优质的教育资源和学习体验，推动教育教学水平不断提升。</w:t>
      </w:r>
    </w:p>
    <w:p w14:paraId="6AF20155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4252A">
        <w:rPr>
          <w:rFonts w:ascii="黑体" w:eastAsia="黑体" w:hAnsi="黑体" w:hint="eastAsia"/>
          <w:sz w:val="28"/>
          <w:szCs w:val="28"/>
        </w:rPr>
        <w:t>二、申报要求及条件</w:t>
      </w:r>
    </w:p>
    <w:p w14:paraId="612A0181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1</w:t>
      </w:r>
      <w:r w:rsidRPr="0074252A">
        <w:rPr>
          <w:rFonts w:ascii="仿宋" w:eastAsia="仿宋" w:hAnsi="仿宋"/>
          <w:sz w:val="28"/>
          <w:szCs w:val="28"/>
        </w:rPr>
        <w:t>.</w:t>
      </w:r>
      <w:r w:rsidRPr="0074252A">
        <w:rPr>
          <w:rFonts w:ascii="仿宋" w:eastAsia="仿宋" w:hAnsi="仿宋" w:hint="eastAsia"/>
          <w:sz w:val="28"/>
          <w:szCs w:val="28"/>
        </w:rPr>
        <w:t>申报课程必须是专业人才培养方案内的课程，且至少开设两个周期；优先支持专业核心课程、多学科融合性课程和产教融合课程，尤其支持专业人才培养方案中的“专业核心课程”建设；</w:t>
      </w:r>
    </w:p>
    <w:p w14:paraId="238893CC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2</w:t>
      </w:r>
      <w:r w:rsidRPr="0074252A">
        <w:rPr>
          <w:rFonts w:ascii="仿宋" w:eastAsia="仿宋" w:hAnsi="仿宋"/>
          <w:sz w:val="28"/>
          <w:szCs w:val="28"/>
        </w:rPr>
        <w:t>.</w:t>
      </w:r>
      <w:r w:rsidRPr="0074252A">
        <w:rPr>
          <w:rFonts w:ascii="仿宋" w:eastAsia="仿宋" w:hAnsi="仿宋" w:hint="eastAsia"/>
          <w:sz w:val="28"/>
          <w:szCs w:val="28"/>
        </w:rPr>
        <w:t>课程教学团队负责人要牵头、组织课程申报；</w:t>
      </w:r>
    </w:p>
    <w:p w14:paraId="499ABC18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3</w:t>
      </w:r>
      <w:r w:rsidRPr="0074252A">
        <w:rPr>
          <w:rFonts w:ascii="仿宋" w:eastAsia="仿宋" w:hAnsi="仿宋"/>
          <w:sz w:val="28"/>
          <w:szCs w:val="28"/>
        </w:rPr>
        <w:t>.</w:t>
      </w:r>
      <w:r w:rsidRPr="0074252A">
        <w:rPr>
          <w:rFonts w:ascii="仿宋" w:eastAsia="仿宋" w:hAnsi="仿宋" w:hint="eastAsia"/>
          <w:sz w:val="28"/>
          <w:szCs w:val="28"/>
        </w:rPr>
        <w:t>申报人应具有讲师及以上职称；</w:t>
      </w:r>
    </w:p>
    <w:p w14:paraId="502ECD65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4</w:t>
      </w:r>
      <w:r w:rsidRPr="0074252A">
        <w:rPr>
          <w:rFonts w:ascii="仿宋" w:eastAsia="仿宋" w:hAnsi="仿宋"/>
          <w:sz w:val="28"/>
          <w:szCs w:val="28"/>
        </w:rPr>
        <w:t>.</w:t>
      </w:r>
      <w:r w:rsidRPr="0074252A">
        <w:rPr>
          <w:rFonts w:ascii="仿宋" w:eastAsia="仿宋" w:hAnsi="仿宋" w:hint="eastAsia"/>
          <w:sz w:val="28"/>
          <w:szCs w:val="28"/>
        </w:rPr>
        <w:t>已获重点课程立项建设但未结题的负责人，不得申报本次重点课程；已立项建设过的课程，原则上不重复立项。</w:t>
      </w:r>
    </w:p>
    <w:p w14:paraId="2E8A6C0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4252A">
        <w:rPr>
          <w:rFonts w:ascii="黑体" w:eastAsia="黑体" w:hAnsi="黑体" w:hint="eastAsia"/>
          <w:sz w:val="28"/>
          <w:szCs w:val="28"/>
        </w:rPr>
        <w:t>三、课程建设及要求</w:t>
      </w:r>
    </w:p>
    <w:p w14:paraId="0F5EA481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1.完成项目任务：按照计划安排，完成项目规定的各项任务。</w:t>
      </w:r>
    </w:p>
    <w:p w14:paraId="3CD9B48B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lastRenderedPageBreak/>
        <w:t>（1</w:t>
      </w:r>
      <w:r w:rsidRPr="0074252A">
        <w:rPr>
          <w:rFonts w:ascii="仿宋" w:eastAsia="仿宋" w:hAnsi="仿宋"/>
          <w:sz w:val="28"/>
          <w:szCs w:val="28"/>
        </w:rPr>
        <w:t>）</w:t>
      </w:r>
      <w:r w:rsidRPr="0074252A">
        <w:rPr>
          <w:rFonts w:ascii="仿宋" w:eastAsia="仿宋" w:hAnsi="仿宋" w:hint="eastAsia"/>
          <w:sz w:val="28"/>
          <w:szCs w:val="28"/>
        </w:rPr>
        <w:t>线上课程</w:t>
      </w:r>
    </w:p>
    <w:p w14:paraId="06EFFD82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</w:t>
      </w:r>
      <w:r w:rsidRPr="0074252A">
        <w:rPr>
          <w:rFonts w:ascii="仿宋" w:eastAsia="仿宋" w:hAnsi="仿宋"/>
          <w:sz w:val="28"/>
          <w:szCs w:val="28"/>
        </w:rPr>
        <w:t>自建MOOC</w:t>
      </w:r>
      <w:r w:rsidRPr="0074252A">
        <w:rPr>
          <w:rFonts w:ascii="仿宋" w:eastAsia="仿宋" w:hAnsi="仿宋" w:hint="eastAsia"/>
          <w:sz w:val="28"/>
          <w:szCs w:val="28"/>
        </w:rPr>
        <w:t>或</w:t>
      </w:r>
      <w:r w:rsidRPr="0074252A">
        <w:rPr>
          <w:rFonts w:ascii="仿宋" w:eastAsia="仿宋" w:hAnsi="仿宋"/>
          <w:sz w:val="28"/>
          <w:szCs w:val="28"/>
        </w:rPr>
        <w:t>引入优质MOOC。</w:t>
      </w:r>
      <w:r w:rsidRPr="0074252A">
        <w:rPr>
          <w:rFonts w:ascii="仿宋" w:eastAsia="仿宋" w:hAnsi="仿宋" w:hint="eastAsia"/>
          <w:sz w:val="28"/>
          <w:szCs w:val="28"/>
        </w:rPr>
        <w:t>引入优质课程资源首推近3年认定的国家级优质在线开放课程，50%以上的教学时间实施学生线上自主学习，有合理的在线课程教学计划、详细的考核标准</w:t>
      </w:r>
      <w:r w:rsidRPr="0074252A">
        <w:rPr>
          <w:rFonts w:ascii="仿宋" w:eastAsia="仿宋" w:hAnsi="仿宋"/>
          <w:sz w:val="28"/>
          <w:szCs w:val="28"/>
        </w:rPr>
        <w:t>。</w:t>
      </w:r>
    </w:p>
    <w:p w14:paraId="3FDD22DE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要求：①完成课程网站建设，自建MOOC资源需要完成全部授课内容的视频录制，1学分视频总时长不少于240分钟（限制随堂录制的方式）。②</w:t>
      </w:r>
      <w:r w:rsidRPr="0074252A">
        <w:rPr>
          <w:rFonts w:ascii="仿宋" w:eastAsia="仿宋" w:hAnsi="仿宋"/>
          <w:sz w:val="28"/>
          <w:szCs w:val="28"/>
        </w:rPr>
        <w:t>在线为学生提供教学视频、</w:t>
      </w:r>
      <w:r w:rsidRPr="0074252A">
        <w:rPr>
          <w:rFonts w:ascii="仿宋" w:eastAsia="仿宋" w:hAnsi="仿宋" w:hint="eastAsia"/>
          <w:sz w:val="28"/>
          <w:szCs w:val="28"/>
        </w:rPr>
        <w:t>大纲、</w:t>
      </w:r>
      <w:r w:rsidRPr="0074252A">
        <w:rPr>
          <w:rFonts w:ascii="仿宋" w:eastAsia="仿宋" w:hAnsi="仿宋"/>
          <w:sz w:val="28"/>
          <w:szCs w:val="28"/>
        </w:rPr>
        <w:t>作业、测验、讨论、考试等教学资源与教学服务</w:t>
      </w:r>
      <w:r w:rsidRPr="0074252A">
        <w:rPr>
          <w:rFonts w:ascii="仿宋" w:eastAsia="仿宋" w:hAnsi="仿宋" w:hint="eastAsia"/>
          <w:sz w:val="28"/>
          <w:szCs w:val="28"/>
        </w:rPr>
        <w:t>。③课程验收时需至少有2轮完整的教学活动记录。</w:t>
      </w:r>
    </w:p>
    <w:p w14:paraId="218F72CC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（</w:t>
      </w:r>
      <w:r w:rsidRPr="0074252A">
        <w:rPr>
          <w:rFonts w:ascii="仿宋" w:eastAsia="仿宋" w:hAnsi="仿宋"/>
          <w:sz w:val="28"/>
          <w:szCs w:val="28"/>
        </w:rPr>
        <w:t>2）</w:t>
      </w:r>
      <w:r w:rsidRPr="0074252A">
        <w:rPr>
          <w:rFonts w:ascii="仿宋" w:eastAsia="仿宋" w:hAnsi="仿宋" w:hint="eastAsia"/>
          <w:sz w:val="28"/>
          <w:szCs w:val="28"/>
        </w:rPr>
        <w:t>线上线下混合式课程</w:t>
      </w:r>
    </w:p>
    <w:p w14:paraId="1733AEEA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</w:t>
      </w:r>
      <w:r w:rsidRPr="0074252A">
        <w:rPr>
          <w:rFonts w:ascii="仿宋" w:eastAsia="仿宋" w:hAnsi="仿宋"/>
          <w:sz w:val="28"/>
          <w:szCs w:val="28"/>
        </w:rPr>
        <w:t>自建MOOC</w:t>
      </w:r>
      <w:r w:rsidRPr="0074252A">
        <w:rPr>
          <w:rFonts w:ascii="仿宋" w:eastAsia="仿宋" w:hAnsi="仿宋" w:hint="eastAsia"/>
          <w:sz w:val="28"/>
          <w:szCs w:val="28"/>
        </w:rPr>
        <w:t>或</w:t>
      </w:r>
      <w:r w:rsidRPr="0074252A">
        <w:rPr>
          <w:rFonts w:ascii="仿宋" w:eastAsia="仿宋" w:hAnsi="仿宋"/>
          <w:sz w:val="28"/>
          <w:szCs w:val="28"/>
        </w:rPr>
        <w:t>引入优质MOOC。</w:t>
      </w:r>
      <w:r w:rsidRPr="0074252A">
        <w:rPr>
          <w:rFonts w:ascii="仿宋" w:eastAsia="仿宋" w:hAnsi="仿宋" w:hint="eastAsia"/>
          <w:sz w:val="28"/>
          <w:szCs w:val="28"/>
        </w:rPr>
        <w:t>引入优质课程资源首推近3年认定的国家级优质在线开放课程，线上资源与线下实体课课程内容契合度高</w:t>
      </w:r>
      <w:r w:rsidRPr="0074252A">
        <w:rPr>
          <w:rFonts w:ascii="仿宋" w:eastAsia="仿宋" w:hAnsi="仿宋"/>
          <w:sz w:val="28"/>
          <w:szCs w:val="28"/>
        </w:rPr>
        <w:t>，</w:t>
      </w:r>
      <w:r w:rsidRPr="0074252A">
        <w:rPr>
          <w:rFonts w:ascii="仿宋" w:eastAsia="仿宋" w:hAnsi="仿宋" w:hint="eastAsia"/>
          <w:sz w:val="28"/>
          <w:szCs w:val="28"/>
        </w:rPr>
        <w:t>安排20%-50%的教学时间实施学生线上自主学习，</w:t>
      </w:r>
      <w:r w:rsidRPr="0074252A">
        <w:rPr>
          <w:rFonts w:ascii="仿宋" w:eastAsia="仿宋" w:hAnsi="仿宋"/>
          <w:sz w:val="28"/>
          <w:szCs w:val="28"/>
        </w:rPr>
        <w:t>能有效支持线下实体课堂开展混合式教学</w:t>
      </w:r>
      <w:r w:rsidRPr="0074252A">
        <w:rPr>
          <w:rFonts w:ascii="仿宋" w:eastAsia="仿宋" w:hAnsi="仿宋" w:hint="eastAsia"/>
          <w:sz w:val="28"/>
          <w:szCs w:val="28"/>
        </w:rPr>
        <w:t>，与线下面授有机结合开展翻转课堂、混合式教学，打造在线课程与本校课堂教学相融合的混合式课堂</w:t>
      </w:r>
      <w:r w:rsidRPr="0074252A">
        <w:rPr>
          <w:rFonts w:ascii="仿宋" w:eastAsia="仿宋" w:hAnsi="仿宋"/>
          <w:sz w:val="28"/>
          <w:szCs w:val="28"/>
        </w:rPr>
        <w:t>。</w:t>
      </w:r>
    </w:p>
    <w:p w14:paraId="34CA005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要求：①完成网站建设，自建MOOC资源要求每学分不少于240分钟视频时长，有明确的混合式课程线上线下学习安排和实施方案。②完整的线上课程教学资源含PPT、教案、大纲、作业、讨论、测试课程改善历程报告等课程教学资源。③课程验收时需至少有2轮完整的线上教学活动记录。</w:t>
      </w:r>
    </w:p>
    <w:p w14:paraId="447B6EA2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（</w:t>
      </w:r>
      <w:r w:rsidRPr="0074252A">
        <w:rPr>
          <w:rFonts w:ascii="仿宋" w:eastAsia="仿宋" w:hAnsi="仿宋"/>
          <w:sz w:val="28"/>
          <w:szCs w:val="28"/>
        </w:rPr>
        <w:t>3）</w:t>
      </w:r>
      <w:r w:rsidRPr="0074252A">
        <w:rPr>
          <w:rFonts w:ascii="仿宋" w:eastAsia="仿宋" w:hAnsi="仿宋" w:hint="eastAsia"/>
          <w:sz w:val="28"/>
          <w:szCs w:val="28"/>
        </w:rPr>
        <w:t>线下课程</w:t>
      </w:r>
    </w:p>
    <w:p w14:paraId="4E5007B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建设要求：以面授为主的课程，以提升学生综合能力为重点，重塑课程内容，创新教学方法，打破课堂沉默状态，焕发课堂生机活力，较好发挥课堂教学主阵地、主渠道、主战场作用；线下课程也需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有线上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互动的渠道和方式；申报人职称原则上为教授。</w:t>
      </w:r>
    </w:p>
    <w:p w14:paraId="6F446FD6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要求：①体现以学生为中心的课堂教学改革实施方案以及实施效果。②完整的能体现课程改革的课堂教学资料，能有效说明改革教学方法后的</w:t>
      </w:r>
      <w:r w:rsidRPr="0074252A">
        <w:rPr>
          <w:rFonts w:ascii="仿宋" w:eastAsia="仿宋" w:hAnsi="仿宋" w:hint="eastAsia"/>
          <w:sz w:val="28"/>
          <w:szCs w:val="28"/>
        </w:rPr>
        <w:lastRenderedPageBreak/>
        <w:t>成效证据。③发表高质量教学改革论文。④有效的线上教学渠道和互动模式。</w:t>
      </w:r>
    </w:p>
    <w:p w14:paraId="2F8350B7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（4）社会实践课程</w:t>
      </w:r>
    </w:p>
    <w:p w14:paraId="5BBC4C9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以培养学生综合能力为目标，通过“青年红色筑梦之旅”、“互联网＋”大学生创新创业大赛、创新创业和思想政治理论课社会实践等活动，推动思想政治教育、专业教育与社会服务紧密结合，培养学生认识社会、研究社会、理解社会、服务社会的意识和能力，建设社会实践课程。课程应为纳入人才培养方案的非实习、实训课程，具有稳定的实践基地，学生70%以上学时深入基层，保证课程规范化和可持续发展。</w:t>
      </w:r>
    </w:p>
    <w:p w14:paraId="61D2AA46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/>
          <w:sz w:val="28"/>
          <w:szCs w:val="28"/>
        </w:rPr>
        <w:t>要求</w:t>
      </w:r>
      <w:r w:rsidRPr="0074252A">
        <w:rPr>
          <w:rFonts w:ascii="仿宋" w:eastAsia="仿宋" w:hAnsi="仿宋" w:hint="eastAsia"/>
          <w:sz w:val="28"/>
          <w:szCs w:val="28"/>
        </w:rPr>
        <w:t>：①完成的课程教学资料含大纲、教案、教学PPT、学生活动记录。②完整详细的深入基础的教学活动安排和内容。③保证课程规范化和可持续发展的方案。④发表相关教学改革论文。</w:t>
      </w:r>
    </w:p>
    <w:p w14:paraId="69DB1778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（5）虚拟仿真实验课程</w:t>
      </w:r>
    </w:p>
    <w:p w14:paraId="152040D8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建设要求：开展虚拟仿真实验教学项目建设，推进现代信息技术与实验教学项目深度融合、拓展实验教学内容广度和深度、延伸实验教学时间和空间、提升实验教学质量和水平。</w:t>
      </w:r>
    </w:p>
    <w:p w14:paraId="116467AD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要求：申报建设的虚拟仿真实验教学项目应坚持“能实不虚”，支撑学生综合能力培养，至少满足2个学时的实验教学需求，学生实际参与的交互性实验操作步骤不少于10步；同时应以完整的实验教学项目为基础，不能是某实验项目的部分过程或部分步骤；项目应确保符合相关知识产权和网络安全的法律法规，学生可通过互联网实现远程访问，对校内完全开放，适度向社会开放。项目建成后，要列入某门课程（包括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独立设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课或非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独立设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课）的教学大纲及教学计划之中，在教学大纲中应注明该实验项目与相关名称的线下实验项目的关系。</w:t>
      </w:r>
    </w:p>
    <w:p w14:paraId="53EA1D15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（6）示范性全英语课程</w:t>
      </w:r>
    </w:p>
    <w:p w14:paraId="576A822C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建设要求：根据《SJQU-WI-JW-008（A1）全英语/双语课程管理办法》、</w:t>
      </w:r>
      <w:r w:rsidRPr="0074252A">
        <w:rPr>
          <w:rFonts w:ascii="仿宋" w:eastAsia="仿宋" w:hAnsi="仿宋" w:hint="eastAsia"/>
          <w:sz w:val="28"/>
          <w:szCs w:val="28"/>
        </w:rPr>
        <w:lastRenderedPageBreak/>
        <w:t>《国际课程本土化管理办法（试行）》（教务发〔2022〕33号）等文件要求，所申报的课程原则上应是已纳入人才培养方案中，在大二以上年级开设的课程。已纳入人才培养方案的全英语课程、国际课程本土化任务的课程优先申报，有国外留学或工作经历的教师优先申报。</w:t>
      </w:r>
    </w:p>
    <w:p w14:paraId="2C10C021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要求：①课程验收时需至少有2轮完整的教学活动记录。②课程文档建设：中英文对照的教学大纲、中英文对照的教学进度表、中英文对照的考核方案及评分标准（附:优秀学生作业样本)、覆盖全部教学环节的中英文对照的讲义/课件。③课程评价材料：学院评价（学院分管领导、高职称同行听课记录）、校院两级督导听课记录、学生评价（包括问卷、访谈、学生评教等形式的记录）。④至少2课时的课堂教学录像。</w:t>
      </w:r>
    </w:p>
    <w:p w14:paraId="19A78C48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2</w:t>
      </w:r>
      <w:r w:rsidRPr="0074252A">
        <w:rPr>
          <w:rFonts w:ascii="仿宋" w:eastAsia="仿宋" w:hAnsi="仿宋"/>
          <w:sz w:val="28"/>
          <w:szCs w:val="28"/>
        </w:rPr>
        <w:t>.</w:t>
      </w:r>
      <w:r w:rsidRPr="0074252A">
        <w:rPr>
          <w:rFonts w:ascii="仿宋" w:eastAsia="仿宋" w:hAnsi="仿宋" w:hint="eastAsia"/>
          <w:sz w:val="28"/>
          <w:szCs w:val="28"/>
        </w:rPr>
        <w:t>申报课程应包含课程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思政指标点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的建设，在申报书的“课程建设内容”部分应对课程</w:t>
      </w:r>
      <w:proofErr w:type="gramStart"/>
      <w:r w:rsidRPr="0074252A">
        <w:rPr>
          <w:rFonts w:ascii="仿宋" w:eastAsia="仿宋" w:hAnsi="仿宋" w:hint="eastAsia"/>
          <w:sz w:val="28"/>
          <w:szCs w:val="28"/>
        </w:rPr>
        <w:t>思政指标点</w:t>
      </w:r>
      <w:proofErr w:type="gramEnd"/>
      <w:r w:rsidRPr="0074252A">
        <w:rPr>
          <w:rFonts w:ascii="仿宋" w:eastAsia="仿宋" w:hAnsi="仿宋" w:hint="eastAsia"/>
          <w:sz w:val="28"/>
          <w:szCs w:val="28"/>
        </w:rPr>
        <w:t>建设内容进行阐述。</w:t>
      </w:r>
    </w:p>
    <w:p w14:paraId="4BBD54E9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/>
          <w:sz w:val="28"/>
          <w:szCs w:val="28"/>
        </w:rPr>
        <w:t>3.</w:t>
      </w:r>
      <w:r w:rsidRPr="0074252A">
        <w:rPr>
          <w:rFonts w:ascii="仿宋" w:eastAsia="仿宋" w:hAnsi="仿宋" w:hint="eastAsia"/>
          <w:sz w:val="28"/>
          <w:szCs w:val="28"/>
        </w:rPr>
        <w:t>专家随堂听课：立项课程通过中期检查后，学院组织专家深入课堂实际进行听课、评课，对照建设目标，检验课程实际建设效果，并作为结题验收的必要条件。</w:t>
      </w:r>
    </w:p>
    <w:p w14:paraId="396F55AC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/>
          <w:sz w:val="28"/>
          <w:szCs w:val="28"/>
        </w:rPr>
        <w:t>4.</w:t>
      </w:r>
      <w:r w:rsidRPr="0074252A">
        <w:rPr>
          <w:rFonts w:ascii="仿宋" w:eastAsia="仿宋" w:hAnsi="仿宋" w:hint="eastAsia"/>
          <w:sz w:val="28"/>
          <w:szCs w:val="28"/>
        </w:rPr>
        <w:t>结题验收材料：结题验收时，课程负责人需向所在二级学院办公室提交验收材料，提交的材料齐全、完整，符合规范要求，包括《上海建桥学院课程建设验收报告书》（</w:t>
      </w:r>
      <w:hyperlink r:id="rId8" w:tgtFrame="_blank" w:history="1">
        <w:r w:rsidRPr="0074252A">
          <w:rPr>
            <w:rFonts w:ascii="仿宋" w:eastAsia="仿宋" w:hAnsi="仿宋"/>
            <w:sz w:val="28"/>
            <w:szCs w:val="28"/>
          </w:rPr>
          <w:t>SJQU-QR-JW-043）</w:t>
        </w:r>
      </w:hyperlink>
      <w:r w:rsidRPr="0074252A">
        <w:rPr>
          <w:rFonts w:ascii="仿宋" w:eastAsia="仿宋" w:hAnsi="仿宋" w:hint="eastAsia"/>
          <w:sz w:val="28"/>
          <w:szCs w:val="28"/>
        </w:rPr>
        <w:t>、《重点课程建设指标自查清单》（</w:t>
      </w:r>
      <w:hyperlink r:id="rId9" w:tgtFrame="_blank" w:history="1">
        <w:r w:rsidRPr="0074252A">
          <w:rPr>
            <w:rFonts w:ascii="仿宋" w:eastAsia="仿宋" w:hAnsi="仿宋"/>
            <w:sz w:val="28"/>
            <w:szCs w:val="28"/>
          </w:rPr>
          <w:t>SJQU-QR-JW-040）</w:t>
        </w:r>
      </w:hyperlink>
      <w:r w:rsidRPr="0074252A">
        <w:rPr>
          <w:rFonts w:ascii="仿宋" w:eastAsia="仿宋" w:hAnsi="仿宋" w:hint="eastAsia"/>
          <w:sz w:val="28"/>
          <w:szCs w:val="28"/>
        </w:rPr>
        <w:t>、课程建设总结报告、课程教学改善历程报告（</w:t>
      </w:r>
      <w:hyperlink r:id="rId10" w:tgtFrame="_blank" w:history="1">
        <w:r w:rsidRPr="0074252A">
          <w:rPr>
            <w:rFonts w:ascii="仿宋" w:eastAsia="仿宋" w:hAnsi="仿宋"/>
            <w:sz w:val="28"/>
            <w:szCs w:val="28"/>
          </w:rPr>
          <w:t>SJQU-QR-JW-015）</w:t>
        </w:r>
      </w:hyperlink>
      <w:r w:rsidRPr="0074252A">
        <w:rPr>
          <w:rFonts w:ascii="仿宋" w:eastAsia="仿宋" w:hAnsi="仿宋" w:hint="eastAsia"/>
          <w:sz w:val="28"/>
          <w:szCs w:val="28"/>
        </w:rPr>
        <w:t>及其他支撑材料，如：课程教学大纲（</w:t>
      </w:r>
      <w:hyperlink r:id="rId11" w:tgtFrame="_blank" w:history="1">
        <w:r w:rsidRPr="0074252A">
          <w:rPr>
            <w:rFonts w:ascii="仿宋" w:eastAsia="仿宋" w:hAnsi="仿宋"/>
            <w:sz w:val="28"/>
            <w:szCs w:val="28"/>
          </w:rPr>
          <w:t>SJQU-QR-JW-033</w:t>
        </w:r>
      </w:hyperlink>
      <w:r w:rsidRPr="0074252A">
        <w:rPr>
          <w:rFonts w:ascii="仿宋" w:eastAsia="仿宋" w:hAnsi="仿宋" w:hint="eastAsia"/>
          <w:sz w:val="28"/>
          <w:szCs w:val="28"/>
        </w:rPr>
        <w:t>），课程教学进度计划表（</w:t>
      </w:r>
      <w:hyperlink r:id="rId12" w:tgtFrame="_blank" w:history="1">
        <w:r w:rsidRPr="0074252A">
          <w:rPr>
            <w:rFonts w:ascii="仿宋" w:eastAsia="仿宋" w:hAnsi="仿宋"/>
            <w:sz w:val="28"/>
            <w:szCs w:val="28"/>
          </w:rPr>
          <w:t>SJQU-QR-JW-011</w:t>
        </w:r>
      </w:hyperlink>
      <w:r w:rsidRPr="0074252A">
        <w:rPr>
          <w:rFonts w:ascii="仿宋" w:eastAsia="仿宋" w:hAnsi="仿宋" w:hint="eastAsia"/>
          <w:sz w:val="28"/>
          <w:szCs w:val="28"/>
        </w:rPr>
        <w:t>），课程考核方案（</w:t>
      </w:r>
      <w:hyperlink r:id="rId13" w:tgtFrame="_blank" w:history="1">
        <w:r w:rsidRPr="0074252A">
          <w:rPr>
            <w:rFonts w:ascii="仿宋" w:eastAsia="仿宋" w:hAnsi="仿宋"/>
            <w:sz w:val="28"/>
            <w:szCs w:val="28"/>
          </w:rPr>
          <w:t>SJQU-QR-JW-331/332</w:t>
        </w:r>
      </w:hyperlink>
      <w:r w:rsidRPr="0074252A">
        <w:rPr>
          <w:rFonts w:ascii="仿宋" w:eastAsia="仿宋" w:hAnsi="仿宋" w:hint="eastAsia"/>
          <w:sz w:val="28"/>
          <w:szCs w:val="28"/>
        </w:rPr>
        <w:t>），课程网站建设及学生在线学习数据，各项教学成果（包括教材教参、教研论文、获奖证书等），教学效果数据（包括学生评教、学生获奖、同行影响、督导评教）等材料。</w:t>
      </w:r>
    </w:p>
    <w:p w14:paraId="7F3677F4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/>
          <w:sz w:val="28"/>
          <w:szCs w:val="28"/>
        </w:rPr>
        <w:t>5.</w:t>
      </w:r>
      <w:r w:rsidRPr="0074252A">
        <w:rPr>
          <w:rFonts w:ascii="仿宋" w:eastAsia="仿宋" w:hAnsi="仿宋" w:hint="eastAsia"/>
          <w:sz w:val="28"/>
          <w:szCs w:val="28"/>
        </w:rPr>
        <w:t>项目经费使用：预算编制符合实际情况，符合《教学内涵建设项目经费管理办法》（</w:t>
      </w:r>
      <w:hyperlink r:id="rId14" w:tgtFrame="_blank" w:tooltip="SJQU-WI-JW-017（A1）教学内涵建设项目经费管理办法（试行）" w:history="1">
        <w:r w:rsidRPr="0074252A">
          <w:rPr>
            <w:rFonts w:ascii="仿宋" w:eastAsia="仿宋" w:hAnsi="仿宋"/>
            <w:sz w:val="28"/>
            <w:szCs w:val="28"/>
          </w:rPr>
          <w:t>SJQU-WI-JW-017</w:t>
        </w:r>
      </w:hyperlink>
      <w:r w:rsidRPr="0074252A">
        <w:rPr>
          <w:rFonts w:ascii="仿宋" w:eastAsia="仿宋" w:hAnsi="仿宋" w:hint="eastAsia"/>
          <w:sz w:val="28"/>
          <w:szCs w:val="28"/>
        </w:rPr>
        <w:t>）规定。</w:t>
      </w:r>
    </w:p>
    <w:p w14:paraId="67A4CEFD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4252A">
        <w:rPr>
          <w:rFonts w:ascii="黑体" w:eastAsia="黑体" w:hAnsi="黑体" w:hint="eastAsia"/>
          <w:sz w:val="28"/>
          <w:szCs w:val="28"/>
        </w:rPr>
        <w:lastRenderedPageBreak/>
        <w:t>四、建设时间</w:t>
      </w:r>
    </w:p>
    <w:p w14:paraId="38A5A9C9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重点课程建设周期为2年，建设期为2025年1月至2026年12月。其中，各二级学院须于2025年12月底前完成课程中期检查工作，并于2026年12月底前完成课程验收工作。各项目负责人应按照规定时间节点，认真做好相关材料准备和提交工作。</w:t>
      </w:r>
    </w:p>
    <w:p w14:paraId="466F50BF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4252A">
        <w:rPr>
          <w:rFonts w:ascii="黑体" w:eastAsia="黑体" w:hAnsi="黑体" w:hint="eastAsia"/>
          <w:sz w:val="28"/>
          <w:szCs w:val="28"/>
        </w:rPr>
        <w:t>五、申报程序及材料提交</w:t>
      </w:r>
    </w:p>
    <w:p w14:paraId="3779893A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4252A">
        <w:rPr>
          <w:rFonts w:ascii="仿宋" w:eastAsia="仿宋" w:hAnsi="仿宋" w:hint="eastAsia"/>
          <w:sz w:val="28"/>
          <w:szCs w:val="28"/>
        </w:rPr>
        <w:t>1.本年试行内涵建设项目的院级管理机制，请各二级学院根据学院实际情况和发展需求，组织本院教师进行课程申报。申报人需按要求填写相应类型的《校级重点课程申报书》（线上课程SJQU-QR-JW-171、线上线下混合式课程SJQU-QR-JW-172、线下课程SJQU-QR-JW-</w:t>
      </w:r>
      <w:r w:rsidRPr="0074252A">
        <w:rPr>
          <w:rFonts w:ascii="仿宋" w:eastAsia="仿宋" w:hAnsi="仿宋"/>
          <w:sz w:val="28"/>
          <w:szCs w:val="28"/>
        </w:rPr>
        <w:t>174</w:t>
      </w:r>
      <w:r w:rsidRPr="0074252A">
        <w:rPr>
          <w:rFonts w:ascii="仿宋" w:eastAsia="仿宋" w:hAnsi="仿宋" w:hint="eastAsia"/>
          <w:sz w:val="28"/>
          <w:szCs w:val="28"/>
        </w:rPr>
        <w:t>、社会实践课程SJQU-QR-JW-173、虚拟仿真实验教学项目SJQU-QR-JW-168），申请书模板可在ISO网站下载。各二级学院组织专家对申报课程进行评审，择优确定立项课程，并在学院网站公示评审结果。已立项的建设课程，由负责人签订《</w:t>
      </w:r>
      <w:r w:rsidRPr="0074252A">
        <w:rPr>
          <w:rFonts w:ascii="仿宋" w:eastAsia="仿宋" w:hAnsi="仿宋"/>
          <w:sz w:val="28"/>
          <w:szCs w:val="28"/>
        </w:rPr>
        <w:t>上海建桥学院重点课程和教学改革项目合同</w:t>
      </w:r>
      <w:r w:rsidRPr="0074252A">
        <w:rPr>
          <w:rFonts w:ascii="仿宋" w:eastAsia="仿宋" w:hAnsi="仿宋" w:hint="eastAsia"/>
          <w:sz w:val="28"/>
          <w:szCs w:val="28"/>
        </w:rPr>
        <w:t>》（</w:t>
      </w:r>
      <w:r w:rsidRPr="0074252A">
        <w:rPr>
          <w:rFonts w:ascii="仿宋" w:eastAsia="仿宋" w:hAnsi="仿宋"/>
          <w:sz w:val="28"/>
          <w:szCs w:val="28"/>
        </w:rPr>
        <w:t>SJQU-QR-JW-028</w:t>
      </w:r>
      <w:r w:rsidRPr="0074252A">
        <w:rPr>
          <w:rFonts w:ascii="仿宋" w:eastAsia="仿宋" w:hAnsi="仿宋" w:hint="eastAsia"/>
          <w:sz w:val="28"/>
          <w:szCs w:val="28"/>
        </w:rPr>
        <w:t>）。</w:t>
      </w:r>
    </w:p>
    <w:p w14:paraId="21628042" w14:textId="77777777" w:rsidR="00AC2952" w:rsidRPr="0074252A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  <w:sectPr w:rsidR="00AC2952" w:rsidRPr="0074252A" w:rsidSect="00AC2952">
          <w:footerReference w:type="even" r:id="rId15"/>
          <w:footerReference w:type="default" r:id="rId16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 w:rsidRPr="0074252A">
        <w:rPr>
          <w:rFonts w:ascii="仿宋" w:eastAsia="仿宋" w:hAnsi="仿宋" w:hint="eastAsia"/>
          <w:sz w:val="28"/>
          <w:szCs w:val="28"/>
        </w:rPr>
        <w:t>2.请各学院于2025年3月14日前，将本院立项课程清单（盖章版）（一式一份）、专家评审意见（签字版）（一式一份）以及合同（一式三份）报送教务处备案，纸质版交至</w:t>
      </w:r>
      <w:r w:rsidRPr="0074252A">
        <w:rPr>
          <w:rFonts w:ascii="仿宋" w:eastAsia="仿宋" w:hAnsi="仿宋"/>
          <w:sz w:val="28"/>
          <w:szCs w:val="28"/>
        </w:rPr>
        <w:t>学生事务中心305</w:t>
      </w:r>
      <w:r w:rsidRPr="0074252A">
        <w:rPr>
          <w:rFonts w:ascii="仿宋" w:eastAsia="仿宋" w:hAnsi="仿宋" w:hint="eastAsia"/>
          <w:sz w:val="28"/>
          <w:szCs w:val="28"/>
        </w:rPr>
        <w:t>袁静</w:t>
      </w:r>
      <w:r w:rsidRPr="0074252A">
        <w:rPr>
          <w:rFonts w:ascii="仿宋" w:eastAsia="仿宋" w:hAnsi="仿宋"/>
          <w:sz w:val="28"/>
          <w:szCs w:val="28"/>
        </w:rPr>
        <w:t>处</w:t>
      </w:r>
      <w:r w:rsidRPr="0074252A">
        <w:rPr>
          <w:rFonts w:ascii="仿宋" w:eastAsia="仿宋" w:hAnsi="仿宋" w:hint="eastAsia"/>
          <w:sz w:val="28"/>
          <w:szCs w:val="28"/>
        </w:rPr>
        <w:t>，电子版</w:t>
      </w:r>
      <w:hyperlink r:id="rId17" w:history="1">
        <w:r w:rsidRPr="00D460DD">
          <w:rPr>
            <w:rFonts w:ascii="仿宋" w:eastAsia="仿宋" w:hAnsi="仿宋" w:hint="eastAsia"/>
            <w:sz w:val="28"/>
            <w:szCs w:val="28"/>
          </w:rPr>
          <w:t>发送至2</w:t>
        </w:r>
        <w:r w:rsidRPr="00D460DD">
          <w:rPr>
            <w:rFonts w:ascii="仿宋" w:eastAsia="仿宋" w:hAnsi="仿宋"/>
            <w:sz w:val="28"/>
            <w:szCs w:val="28"/>
          </w:rPr>
          <w:t>2150@gench.edu.cn。</w:t>
        </w:r>
      </w:hyperlink>
    </w:p>
    <w:p w14:paraId="319039BC" w14:textId="623EE19F" w:rsidR="00AC2952" w:rsidRDefault="00AC2952" w:rsidP="00AC2952">
      <w:pPr>
        <w:spacing w:line="440" w:lineRule="exact"/>
        <w:jc w:val="center"/>
        <w:textAlignment w:val="baseline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上海建桥学院2</w:t>
      </w:r>
      <w:r>
        <w:rPr>
          <w:rFonts w:ascii="仿宋" w:eastAsia="仿宋" w:hAnsi="仿宋"/>
          <w:b/>
          <w:bCs/>
          <w:sz w:val="36"/>
          <w:szCs w:val="36"/>
        </w:rPr>
        <w:t>02</w:t>
      </w:r>
      <w:r>
        <w:rPr>
          <w:rFonts w:ascii="仿宋" w:eastAsia="仿宋" w:hAnsi="仿宋" w:hint="eastAsia"/>
          <w:b/>
          <w:bCs/>
          <w:sz w:val="36"/>
          <w:szCs w:val="36"/>
        </w:rPr>
        <w:t>5年度校级重点课程立项汇总表</w:t>
      </w:r>
    </w:p>
    <w:p w14:paraId="0503AD0E" w14:textId="77777777" w:rsidR="00AC2952" w:rsidRPr="00D460DD" w:rsidRDefault="00AC2952" w:rsidP="00AC2952">
      <w:pPr>
        <w:widowControl/>
        <w:spacing w:beforeLines="50" w:before="156" w:afterLines="50" w:after="156" w:line="360" w:lineRule="auto"/>
        <w:jc w:val="left"/>
        <w:rPr>
          <w:rFonts w:ascii="楷体" w:eastAsia="楷体" w:hAnsi="楷体" w:hint="eastAsia"/>
          <w:color w:val="000000"/>
          <w:kern w:val="0"/>
          <w:sz w:val="28"/>
          <w:szCs w:val="28"/>
        </w:rPr>
      </w:pP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申报单位（盖章）： 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 xml:space="preserve">                  </w:t>
      </w: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联系人： 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 xml:space="preserve">                      </w:t>
      </w: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>立项时间：2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>02</w:t>
      </w: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5年 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 xml:space="preserve"> </w:t>
      </w: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月 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 xml:space="preserve"> </w:t>
      </w: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>日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117"/>
        <w:gridCol w:w="1033"/>
        <w:gridCol w:w="1033"/>
        <w:gridCol w:w="967"/>
        <w:gridCol w:w="974"/>
        <w:gridCol w:w="1029"/>
        <w:gridCol w:w="1144"/>
        <w:gridCol w:w="1269"/>
        <w:gridCol w:w="1115"/>
        <w:gridCol w:w="890"/>
        <w:gridCol w:w="1119"/>
        <w:gridCol w:w="1784"/>
      </w:tblGrid>
      <w:tr w:rsidR="00AC2952" w14:paraId="0139CDCE" w14:textId="77777777" w:rsidTr="00D460DD">
        <w:trPr>
          <w:trHeight w:val="17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7B2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学院排序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8EE9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4F41553D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FE1C6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17352FE4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F1D3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7D9C2E19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7E6C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F37D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  <w:p w14:paraId="0738DECD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81087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  <w:t>是否是课程教学团队负责人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ECB68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是否是课程教学团队成员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2FBE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课程对象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797E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总学时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BF12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总学分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0FBF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lang w:bidi="ar"/>
              </w:rPr>
              <w:t>选用教材及出版社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F60A" w14:textId="77777777" w:rsidR="00AC2952" w:rsidRDefault="00AC2952" w:rsidP="008D5A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课程网站链接</w:t>
            </w:r>
          </w:p>
        </w:tc>
      </w:tr>
      <w:tr w:rsidR="00AC2952" w14:paraId="44C9F0DD" w14:textId="77777777" w:rsidTr="00D460DD">
        <w:trPr>
          <w:trHeight w:val="56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0818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334D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C0E4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B798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0C5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083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AFF98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4D5A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351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5A18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2109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39B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634B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</w:tr>
      <w:tr w:rsidR="00AC2952" w14:paraId="00DA4064" w14:textId="77777777" w:rsidTr="00D460DD">
        <w:trPr>
          <w:trHeight w:val="56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261B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88C9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82F4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8EE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F99A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FF0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34F9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1C9D9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49D2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DBC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16A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7802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A3E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</w:tr>
      <w:tr w:rsidR="00AC2952" w14:paraId="16605C83" w14:textId="77777777" w:rsidTr="00D460DD">
        <w:trPr>
          <w:trHeight w:val="56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F8CB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73FE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99F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3F2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56E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A8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69D5A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F76C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F45A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EE8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02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38F0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7D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</w:tr>
      <w:tr w:rsidR="00AC2952" w14:paraId="7CAA0CAA" w14:textId="77777777" w:rsidTr="00D460DD">
        <w:trPr>
          <w:trHeight w:val="56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C7D0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2F3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EA62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7B2F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7BC9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B353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540CF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40DE2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51E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94C4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E85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45C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2FD6" w14:textId="77777777" w:rsidR="00AC2952" w:rsidRDefault="00AC2952" w:rsidP="008D5AAD">
            <w:pPr>
              <w:jc w:val="center"/>
              <w:textAlignment w:val="baseline"/>
              <w:rPr>
                <w:rFonts w:ascii="仿宋" w:eastAsia="仿宋" w:hAnsi="仿宋" w:cs="等线" w:hint="eastAsia"/>
                <w:color w:val="000000"/>
                <w:sz w:val="24"/>
              </w:rPr>
            </w:pPr>
          </w:p>
        </w:tc>
      </w:tr>
    </w:tbl>
    <w:p w14:paraId="22B4D391" w14:textId="77777777" w:rsidR="00AC2952" w:rsidRDefault="00AC2952" w:rsidP="00AC2952">
      <w:pPr>
        <w:pStyle w:val="af0"/>
        <w:spacing w:beforeAutospacing="0" w:afterAutospacing="0"/>
        <w:textAlignment w:val="baseline"/>
        <w:rPr>
          <w:rFonts w:ascii="仿宋" w:eastAsia="仿宋" w:hAnsi="仿宋" w:cs="华文仿宋" w:hint="eastAsia"/>
          <w:color w:val="000000"/>
        </w:rPr>
      </w:pPr>
      <w:r>
        <w:rPr>
          <w:rFonts w:ascii="仿宋" w:eastAsia="仿宋" w:hAnsi="仿宋" w:cs="华文仿宋" w:hint="eastAsia"/>
          <w:color w:val="000000"/>
        </w:rPr>
        <w:t>备注：</w:t>
      </w:r>
    </w:p>
    <w:p w14:paraId="0E251441" w14:textId="77777777" w:rsidR="00AC2952" w:rsidRDefault="00AC2952" w:rsidP="00AC2952">
      <w:pPr>
        <w:pStyle w:val="af0"/>
        <w:spacing w:beforeAutospacing="0" w:afterAutospacing="0"/>
        <w:textAlignment w:val="baseline"/>
        <w:rPr>
          <w:rFonts w:ascii="仿宋" w:eastAsia="仿宋" w:hAnsi="仿宋" w:cs="华文仿宋" w:hint="eastAsia"/>
          <w:color w:val="000000"/>
          <w:sz w:val="22"/>
          <w:szCs w:val="22"/>
        </w:rPr>
      </w:pPr>
      <w:r>
        <w:rPr>
          <w:rFonts w:ascii="仿宋" w:eastAsia="仿宋" w:hAnsi="仿宋" w:cs="华文仿宋" w:hint="eastAsia"/>
          <w:color w:val="000000"/>
          <w:sz w:val="22"/>
          <w:szCs w:val="22"/>
        </w:rPr>
        <w:t>1</w:t>
      </w:r>
      <w:r>
        <w:rPr>
          <w:rFonts w:ascii="仿宋" w:eastAsia="仿宋" w:hAnsi="仿宋" w:cs="华文仿宋"/>
          <w:color w:val="000000"/>
          <w:sz w:val="22"/>
          <w:szCs w:val="22"/>
        </w:rPr>
        <w:t>.</w:t>
      </w:r>
      <w:r>
        <w:rPr>
          <w:rFonts w:ascii="仿宋" w:eastAsia="仿宋" w:hAnsi="仿宋" w:cs="华文仿宋" w:hint="eastAsia"/>
          <w:color w:val="000000"/>
          <w:sz w:val="22"/>
          <w:szCs w:val="22"/>
        </w:rPr>
        <w:t>课程性质选填：专业基础课、专业核心课、公共基础课、其他；</w:t>
      </w:r>
    </w:p>
    <w:p w14:paraId="3F86CC64" w14:textId="77777777" w:rsidR="00AC2952" w:rsidRDefault="00AC2952" w:rsidP="00AC2952">
      <w:pPr>
        <w:pStyle w:val="af0"/>
        <w:spacing w:beforeAutospacing="0" w:afterAutospacing="0"/>
        <w:textAlignment w:val="baseline"/>
        <w:rPr>
          <w:rFonts w:ascii="仿宋" w:eastAsia="仿宋" w:hAnsi="仿宋" w:cs="华文仿宋" w:hint="eastAsia"/>
          <w:color w:val="000000"/>
          <w:sz w:val="22"/>
          <w:szCs w:val="22"/>
        </w:rPr>
      </w:pPr>
      <w:r>
        <w:rPr>
          <w:rFonts w:ascii="仿宋" w:eastAsia="仿宋" w:hAnsi="仿宋" w:cs="华文仿宋" w:hint="eastAsia"/>
          <w:color w:val="000000"/>
          <w:sz w:val="22"/>
          <w:szCs w:val="22"/>
        </w:rPr>
        <w:t>2</w:t>
      </w:r>
      <w:r>
        <w:rPr>
          <w:rFonts w:ascii="仿宋" w:eastAsia="仿宋" w:hAnsi="仿宋" w:cs="华文仿宋"/>
          <w:color w:val="000000"/>
          <w:sz w:val="22"/>
          <w:szCs w:val="22"/>
        </w:rPr>
        <w:t>.</w:t>
      </w:r>
      <w:r>
        <w:rPr>
          <w:rFonts w:ascii="仿宋" w:eastAsia="仿宋" w:hAnsi="仿宋" w:cs="华文仿宋" w:hint="eastAsia"/>
          <w:color w:val="000000"/>
          <w:sz w:val="22"/>
          <w:szCs w:val="22"/>
        </w:rPr>
        <w:t>课程类型选填：线上课程、线上线下混合式课程、线下课程、社会实践课程、虚拟仿真实验课程、示范性全英语课程。</w:t>
      </w:r>
    </w:p>
    <w:p w14:paraId="315BFCCF" w14:textId="77777777" w:rsidR="00AC2952" w:rsidRDefault="00AC2952" w:rsidP="00AC2952">
      <w:pPr>
        <w:pStyle w:val="af0"/>
        <w:spacing w:beforeAutospacing="0" w:afterAutospacing="0"/>
        <w:textAlignment w:val="baseline"/>
        <w:rPr>
          <w:rFonts w:ascii="仿宋" w:eastAsia="仿宋" w:hAnsi="仿宋" w:cs="华文仿宋" w:hint="eastAsia"/>
          <w:color w:val="000000"/>
          <w:sz w:val="22"/>
          <w:szCs w:val="22"/>
        </w:rPr>
      </w:pPr>
    </w:p>
    <w:p w14:paraId="30FE5AEE" w14:textId="77777777" w:rsidR="00AC2952" w:rsidRDefault="00AC2952" w:rsidP="00AC2952">
      <w:pPr>
        <w:pStyle w:val="af0"/>
        <w:spacing w:beforeAutospacing="0" w:afterAutospacing="0"/>
        <w:textAlignment w:val="baseline"/>
        <w:rPr>
          <w:rFonts w:ascii="仿宋" w:eastAsia="仿宋" w:hAnsi="仿宋" w:cs="华文仿宋" w:hint="eastAsia"/>
          <w:color w:val="000000"/>
          <w:sz w:val="22"/>
          <w:szCs w:val="22"/>
        </w:rPr>
      </w:pPr>
    </w:p>
    <w:p w14:paraId="6A7224E0" w14:textId="5813616B" w:rsidR="00C1413D" w:rsidRPr="00D460DD" w:rsidRDefault="00AC2952" w:rsidP="007F08A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教学院长签字：</w:t>
      </w:r>
      <w:r w:rsidR="007F08A4" w:rsidRPr="00D460DD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C1413D" w:rsidRPr="00D460DD" w:rsidSect="007F08A4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D422" w14:textId="77777777" w:rsidR="00E570BA" w:rsidRDefault="00E570BA">
      <w:r>
        <w:separator/>
      </w:r>
    </w:p>
  </w:endnote>
  <w:endnote w:type="continuationSeparator" w:id="0">
    <w:p w14:paraId="3994BF83" w14:textId="77777777" w:rsidR="00E570BA" w:rsidRDefault="00E5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77777777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5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EBA5" w14:textId="77777777" w:rsidR="00E570BA" w:rsidRDefault="00E570BA">
      <w:r>
        <w:separator/>
      </w:r>
    </w:p>
  </w:footnote>
  <w:footnote w:type="continuationSeparator" w:id="0">
    <w:p w14:paraId="439FEC7F" w14:textId="77777777" w:rsidR="00E570BA" w:rsidRDefault="00E5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09B8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490C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281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252A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18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08A4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6E7A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26A69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2952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A6B84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2CB0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60DD"/>
    <w:rsid w:val="00D472B4"/>
    <w:rsid w:val="00D47470"/>
    <w:rsid w:val="00D65360"/>
    <w:rsid w:val="00D72905"/>
    <w:rsid w:val="00D73FD2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01B12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0BA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AC2952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.gench.edu.cn/_upload/article/files/54/1c/d17bb4734d5daf9c09c8bf5405a6/46347c61-3456-4e59-95d6-561cd93ecf46.docx" TargetMode="External"/><Relationship Id="rId13" Type="http://schemas.openxmlformats.org/officeDocument/2006/relationships/hyperlink" Target="https://iso.gench.edu.cn/_upload/article/files/62/ff/961073de4291abf0b00314042a00/59e822e7-e66d-4832-b815-d3176c036365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o.gench.edu.cn/_upload/article/files/7c/a7/3877589d4f63bc78e5533a0086c4/d0c06a69-0eca-4d7b-8a53-e6af28c2fb8e.docx" TargetMode="External"/><Relationship Id="rId17" Type="http://schemas.openxmlformats.org/officeDocument/2006/relationships/hyperlink" Target="mailto:&#21457;&#36865;&#33267;22150@gench.edu.cn&#12290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o.gench.edu.cn/_upload/article/files/26/2d/780fe32b42e5b31613024543bd20/b173b2e2-b0f1-494d-9d08-728c90632978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o.gench.edu.cn/_upload/article/files/54/1c/d17bb4734d5daf9c09c8bf5405a6/46347c61-3456-4e59-95d6-561cd93ecf4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o.gench.edu.cn/_upload/article/files/54/1c/d17bb4734d5daf9c09c8bf5405a6/46347c61-3456-4e59-95d6-561cd93ecf46.docx" TargetMode="External"/><Relationship Id="rId14" Type="http://schemas.openxmlformats.org/officeDocument/2006/relationships/hyperlink" Target="https://iso.gench.edu.cn/2020/0601/c5696a91837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7</Pages>
  <Words>820</Words>
  <Characters>4676</Characters>
  <Application>Microsoft Office Word</Application>
  <DocSecurity>0</DocSecurity>
  <Lines>38</Lines>
  <Paragraphs>10</Paragraphs>
  <ScaleCrop>false</ScaleCrop>
  <Company>Shanghai Jian Qiao University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172</cp:revision>
  <cp:lastPrinted>2025-02-26T05:56:00Z</cp:lastPrinted>
  <dcterms:created xsi:type="dcterms:W3CDTF">2020-08-25T02:37:00Z</dcterms:created>
  <dcterms:modified xsi:type="dcterms:W3CDTF">2025-02-26T06:11:00Z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