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3" w:rightChars="1" w:firstLine="723" w:firstLineChars="200"/>
        <w:jc w:val="center"/>
        <w:rPr>
          <w:rFonts w:ascii="方正小标宋简体" w:hAnsi="宋体" w:eastAsia="方正小标宋简体"/>
          <w:b/>
          <w:sz w:val="36"/>
          <w:szCs w:val="36"/>
        </w:rPr>
      </w:pPr>
      <w:r>
        <w:rPr>
          <w:rFonts w:hint="eastAsia" w:ascii="方正小标宋简体" w:hAnsi="宋体" w:eastAsia="方正小标宋简体"/>
          <w:b/>
          <w:sz w:val="36"/>
          <w:szCs w:val="36"/>
        </w:rPr>
        <w:t>关于评选2023年度优秀系主任的通知</w:t>
      </w:r>
    </w:p>
    <w:p>
      <w:pPr>
        <w:spacing w:line="500" w:lineRule="exact"/>
        <w:ind w:right="3" w:rightChars="1"/>
        <w:jc w:val="center"/>
        <w:rPr>
          <w:rFonts w:asciiTheme="minorEastAsia" w:hAnsiTheme="minorEastAsia" w:eastAsiaTheme="minorEastAsia"/>
          <w:b/>
          <w:bCs/>
          <w:sz w:val="21"/>
          <w:szCs w:val="21"/>
        </w:rPr>
      </w:pPr>
    </w:p>
    <w:p>
      <w:pPr>
        <w:spacing w:line="520" w:lineRule="exact"/>
        <w:rPr>
          <w:rFonts w:ascii="仿宋_GB2312"/>
          <w:sz w:val="24"/>
        </w:rPr>
      </w:pPr>
      <w:r>
        <w:rPr>
          <w:rFonts w:hint="eastAsia" w:ascii="仿宋_GB2312"/>
          <w:sz w:val="24"/>
        </w:rPr>
        <w:t>各学院：</w:t>
      </w:r>
    </w:p>
    <w:p>
      <w:pPr>
        <w:spacing w:line="520" w:lineRule="exact"/>
        <w:ind w:firstLine="480" w:firstLineChars="200"/>
        <w:rPr>
          <w:rFonts w:ascii="仿宋_GB2312"/>
          <w:sz w:val="24"/>
        </w:rPr>
      </w:pPr>
      <w:r>
        <w:rPr>
          <w:rFonts w:hint="eastAsia" w:ascii="仿宋_GB2312"/>
          <w:sz w:val="24"/>
        </w:rPr>
        <w:t>根据我校《优秀系主任评选管理办法》（SJQU-WI-RS-021）文件规定，学校决定开展2023年度优秀系主任的评选工作。</w:t>
      </w:r>
    </w:p>
    <w:p>
      <w:pPr>
        <w:numPr>
          <w:ilvl w:val="0"/>
          <w:numId w:val="1"/>
        </w:numPr>
        <w:spacing w:line="520" w:lineRule="exact"/>
        <w:ind w:firstLine="482" w:firstLineChars="200"/>
        <w:rPr>
          <w:rFonts w:ascii="仿宋_GB2312"/>
          <w:b/>
          <w:bCs/>
          <w:sz w:val="24"/>
        </w:rPr>
      </w:pPr>
      <w:r>
        <w:rPr>
          <w:rFonts w:hint="eastAsia" w:ascii="仿宋_GB2312"/>
          <w:b/>
          <w:bCs/>
          <w:sz w:val="24"/>
        </w:rPr>
        <w:t>评选原则</w:t>
      </w:r>
    </w:p>
    <w:p>
      <w:pPr>
        <w:spacing w:line="520" w:lineRule="exact"/>
        <w:ind w:firstLine="640"/>
        <w:rPr>
          <w:rFonts w:ascii="仿宋_GB2312"/>
          <w:sz w:val="24"/>
        </w:rPr>
      </w:pPr>
      <w:r>
        <w:rPr>
          <w:rFonts w:hint="eastAsia" w:ascii="仿宋_GB2312"/>
          <w:sz w:val="24"/>
        </w:rPr>
        <w:t>参评的优秀系主任个人及所在系需同时满足以下三个方面的条件。</w:t>
      </w:r>
    </w:p>
    <w:p>
      <w:pPr>
        <w:spacing w:line="360" w:lineRule="auto"/>
        <w:ind w:firstLine="480" w:firstLineChars="200"/>
        <w:rPr>
          <w:rFonts w:ascii="仿宋_GB2312" w:hAnsi="宋体"/>
          <w:sz w:val="24"/>
        </w:rPr>
      </w:pPr>
      <w:r>
        <w:rPr>
          <w:rFonts w:hint="eastAsia" w:ascii="仿宋_GB2312"/>
          <w:sz w:val="24"/>
        </w:rPr>
        <w:t>1.现职担任系主任、</w:t>
      </w:r>
      <w:r>
        <w:rPr>
          <w:rFonts w:hint="eastAsia" w:ascii="仿宋_GB2312"/>
          <w:color w:val="000000" w:themeColor="text1"/>
          <w:sz w:val="24"/>
          <w14:textFill>
            <w14:solidFill>
              <w14:schemeClr w14:val="tx1"/>
            </w14:solidFill>
          </w14:textFill>
        </w:rPr>
        <w:t>基础教研室主任岗位</w:t>
      </w:r>
      <w:r>
        <w:rPr>
          <w:rFonts w:hint="eastAsia" w:ascii="仿宋_GB2312"/>
          <w:sz w:val="24"/>
        </w:rPr>
        <w:t>两年及以上。本年度考核等第为优秀。</w:t>
      </w:r>
      <w:r>
        <w:rPr>
          <w:rFonts w:hint="eastAsia" w:ascii="仿宋_GB2312" w:hAnsi="宋体"/>
          <w:sz w:val="24"/>
        </w:rPr>
        <w:t>（贡献突出的系主任，条件可以适当放宽）</w:t>
      </w:r>
    </w:p>
    <w:p>
      <w:pPr>
        <w:spacing w:line="520" w:lineRule="exact"/>
        <w:ind w:firstLine="480" w:firstLineChars="200"/>
        <w:rPr>
          <w:rFonts w:ascii="仿宋_GB2312"/>
          <w:sz w:val="24"/>
        </w:rPr>
      </w:pPr>
      <w:r>
        <w:rPr>
          <w:rFonts w:hint="eastAsia" w:ascii="仿宋_GB2312"/>
          <w:sz w:val="24"/>
        </w:rPr>
        <w:t>2.本年度所在系无教学事故。</w:t>
      </w:r>
    </w:p>
    <w:p>
      <w:pPr>
        <w:spacing w:line="520" w:lineRule="exact"/>
        <w:ind w:firstLine="480" w:firstLineChars="200"/>
        <w:rPr>
          <w:rFonts w:ascii="仿宋_GB2312"/>
          <w:sz w:val="24"/>
        </w:rPr>
      </w:pPr>
      <w:r>
        <w:rPr>
          <w:rFonts w:hint="eastAsia" w:ascii="仿宋_GB2312"/>
          <w:sz w:val="24"/>
        </w:rPr>
        <w:t>3.本年度所在系的毕业论文（设计）在全国本科毕业论文（设计）抽检全部通过。</w:t>
      </w:r>
    </w:p>
    <w:p>
      <w:pPr>
        <w:spacing w:line="520" w:lineRule="exact"/>
        <w:ind w:firstLine="482" w:firstLineChars="200"/>
        <w:rPr>
          <w:rFonts w:ascii="仿宋_GB2312"/>
          <w:b/>
          <w:bCs/>
          <w:sz w:val="24"/>
        </w:rPr>
      </w:pPr>
      <w:r>
        <w:rPr>
          <w:rFonts w:hint="eastAsia" w:ascii="仿宋_GB2312"/>
          <w:b/>
          <w:bCs/>
          <w:sz w:val="24"/>
        </w:rPr>
        <w:t>二、评选标准</w:t>
      </w:r>
    </w:p>
    <w:p>
      <w:pPr>
        <w:spacing w:line="520" w:lineRule="exact"/>
        <w:ind w:firstLine="480" w:firstLineChars="200"/>
        <w:rPr>
          <w:rFonts w:ascii="仿宋_GB2312"/>
          <w:sz w:val="24"/>
        </w:rPr>
      </w:pPr>
      <w:r>
        <w:rPr>
          <w:rFonts w:hint="eastAsia" w:ascii="仿宋_GB2312"/>
          <w:sz w:val="24"/>
        </w:rPr>
        <w:t>1.热爱教育事业，具有良好的职业道德，模范履行岗位职责，在组织领导本系教学、科研、管理和服务等各项工作中成绩突出。</w:t>
      </w:r>
    </w:p>
    <w:p>
      <w:pPr>
        <w:spacing w:line="520" w:lineRule="exact"/>
        <w:ind w:firstLine="480" w:firstLineChars="200"/>
        <w:rPr>
          <w:rFonts w:ascii="仿宋_GB2312"/>
          <w:sz w:val="24"/>
        </w:rPr>
      </w:pPr>
      <w:r>
        <w:rPr>
          <w:rFonts w:hint="eastAsia" w:ascii="仿宋_GB2312"/>
          <w:sz w:val="24"/>
        </w:rPr>
        <w:t>2.本年度优秀系主任的评选标准详见附件1。</w:t>
      </w:r>
    </w:p>
    <w:p>
      <w:pPr>
        <w:spacing w:line="520" w:lineRule="exact"/>
        <w:ind w:firstLine="480" w:firstLineChars="200"/>
        <w:rPr>
          <w:rFonts w:ascii="仿宋_GB2312"/>
          <w:sz w:val="24"/>
        </w:rPr>
      </w:pPr>
      <w:r>
        <w:rPr>
          <w:rFonts w:hint="eastAsia" w:ascii="仿宋_GB2312"/>
          <w:sz w:val="24"/>
        </w:rPr>
        <w:t>3.</w:t>
      </w:r>
      <w:r>
        <w:rPr>
          <w:rFonts w:hint="eastAsia" w:ascii="仿宋_GB2312"/>
          <w:b/>
          <w:sz w:val="24"/>
        </w:rPr>
        <w:t>系主任在本年度有下列成绩，可以直接评优</w:t>
      </w:r>
      <w:r>
        <w:rPr>
          <w:rFonts w:hint="eastAsia" w:ascii="仿宋_GB2312"/>
          <w:sz w:val="24"/>
        </w:rPr>
        <w:t>：</w:t>
      </w:r>
    </w:p>
    <w:p>
      <w:pPr>
        <w:spacing w:line="360" w:lineRule="auto"/>
        <w:ind w:firstLine="283" w:firstLineChars="118"/>
        <w:rPr>
          <w:rFonts w:ascii="仿宋_GB2312" w:hAnsi="宋体" w:cs="宋体"/>
          <w:kern w:val="0"/>
          <w:sz w:val="24"/>
        </w:rPr>
      </w:pPr>
      <w:r>
        <w:rPr>
          <w:rFonts w:hint="eastAsia" w:ascii="仿宋_GB2312" w:hAnsi="宋体" w:cs="宋体"/>
          <w:kern w:val="0"/>
          <w:sz w:val="24"/>
        </w:rPr>
        <w:t>（1）获批国家级一流本科专业建设点、上海市一流本科专业建设点的系主任；</w:t>
      </w:r>
    </w:p>
    <w:p>
      <w:pPr>
        <w:spacing w:line="360" w:lineRule="auto"/>
        <w:ind w:firstLine="283" w:firstLineChars="118"/>
        <w:rPr>
          <w:rFonts w:ascii="仿宋_GB2312" w:hAnsi="宋体" w:cs="宋体"/>
          <w:kern w:val="0"/>
          <w:sz w:val="24"/>
        </w:rPr>
      </w:pPr>
      <w:r>
        <w:rPr>
          <w:rFonts w:hint="eastAsia" w:ascii="仿宋_GB2312" w:hAnsi="宋体" w:cs="宋体"/>
          <w:kern w:val="0"/>
          <w:sz w:val="24"/>
        </w:rPr>
        <w:t>（2）主持申报上海市重点教改项目并成功的系主任；</w:t>
      </w:r>
    </w:p>
    <w:p>
      <w:pPr>
        <w:spacing w:line="360" w:lineRule="auto"/>
        <w:ind w:firstLine="283" w:firstLineChars="118"/>
        <w:rPr>
          <w:rFonts w:ascii="仿宋_GB2312" w:hAnsi="宋体" w:cs="宋体"/>
          <w:kern w:val="0"/>
          <w:sz w:val="24"/>
        </w:rPr>
      </w:pPr>
      <w:r>
        <w:rPr>
          <w:rFonts w:hint="eastAsia" w:ascii="仿宋_GB2312" w:hAnsi="宋体" w:cs="宋体"/>
          <w:kern w:val="0"/>
          <w:sz w:val="24"/>
        </w:rPr>
        <w:t>（3）负责专业认证工作并获得通过的系主任；</w:t>
      </w:r>
    </w:p>
    <w:p>
      <w:pPr>
        <w:spacing w:line="360" w:lineRule="auto"/>
        <w:ind w:firstLine="283" w:firstLineChars="118"/>
        <w:rPr>
          <w:rFonts w:ascii="仿宋_GB2312" w:hAnsi="宋体" w:cs="宋体"/>
          <w:kern w:val="0"/>
          <w:sz w:val="24"/>
          <w:highlight w:val="yellow"/>
        </w:rPr>
      </w:pPr>
      <w:r>
        <w:rPr>
          <w:rFonts w:hint="eastAsia" w:ascii="仿宋_GB2312" w:hAnsi="宋体" w:cs="宋体"/>
          <w:kern w:val="0"/>
          <w:sz w:val="24"/>
        </w:rPr>
        <w:t>（4）系内专职教师申报的所在系人才培养方案中的课程，获得上海市一流课程的系主任；</w:t>
      </w:r>
    </w:p>
    <w:p>
      <w:pPr>
        <w:bidi w:val="0"/>
        <w:spacing w:line="360" w:lineRule="auto"/>
        <w:ind w:firstLine="240" w:firstLineChars="100"/>
        <w:rPr>
          <w:rFonts w:ascii="仿宋_GB2312" w:hAnsi="宋体" w:cs="宋体"/>
          <w:kern w:val="0"/>
          <w:sz w:val="24"/>
          <w:highlight w:val="yellow"/>
        </w:rPr>
      </w:pPr>
      <w:r>
        <w:rPr>
          <w:rFonts w:hint="eastAsia"/>
          <w:sz w:val="24"/>
          <w:szCs w:val="24"/>
        </w:rPr>
        <w:t>（5）当年系内专职教师</w:t>
      </w:r>
      <w:r>
        <w:rPr>
          <w:sz w:val="24"/>
          <w:szCs w:val="24"/>
        </w:rPr>
        <w:t>作为第一指导教师指导学生在</w:t>
      </w:r>
      <w:r>
        <w:rPr>
          <w:rFonts w:hint="eastAsia"/>
          <w:sz w:val="24"/>
          <w:szCs w:val="24"/>
        </w:rPr>
        <w:t>我校重点支持的</w:t>
      </w:r>
      <w:r>
        <w:rPr>
          <w:sz w:val="24"/>
          <w:szCs w:val="24"/>
        </w:rPr>
        <w:t>A类</w:t>
      </w:r>
      <w:r>
        <w:rPr>
          <w:rFonts w:hint="eastAsia"/>
          <w:sz w:val="24"/>
          <w:szCs w:val="24"/>
        </w:rPr>
        <w:t>竞赛中获</w:t>
      </w:r>
      <w:r>
        <w:rPr>
          <w:sz w:val="24"/>
          <w:szCs w:val="24"/>
        </w:rPr>
        <w:t>国家级</w:t>
      </w:r>
      <w:r>
        <w:rPr>
          <w:rFonts w:hint="eastAsia"/>
          <w:sz w:val="24"/>
          <w:szCs w:val="24"/>
        </w:rPr>
        <w:t>一等（金奖）、二等（银奖）、三等（铜奖）奖或系内专职教师</w:t>
      </w:r>
      <w:r>
        <w:rPr>
          <w:sz w:val="24"/>
          <w:szCs w:val="24"/>
        </w:rPr>
        <w:t>作为第一指导教师指导学生在</w:t>
      </w:r>
      <w:r>
        <w:rPr>
          <w:rFonts w:hint="eastAsia"/>
          <w:sz w:val="24"/>
          <w:szCs w:val="24"/>
        </w:rPr>
        <w:t>我校重点支持的B</w:t>
      </w:r>
      <w:r>
        <w:rPr>
          <w:sz w:val="24"/>
          <w:szCs w:val="24"/>
        </w:rPr>
        <w:t>类</w:t>
      </w:r>
      <w:r>
        <w:rPr>
          <w:rFonts w:hint="eastAsia"/>
          <w:sz w:val="24"/>
          <w:szCs w:val="24"/>
        </w:rPr>
        <w:t>竞赛中获一等奖3项以上</w:t>
      </w:r>
      <w:r>
        <w:rPr>
          <w:sz w:val="24"/>
          <w:szCs w:val="24"/>
        </w:rPr>
        <w:t>的系主任。</w:t>
      </w:r>
    </w:p>
    <w:p>
      <w:pPr>
        <w:spacing w:line="520" w:lineRule="exact"/>
        <w:ind w:firstLine="482" w:firstLineChars="200"/>
        <w:rPr>
          <w:rFonts w:ascii="仿宋_GB2312"/>
          <w:b/>
          <w:bCs/>
          <w:sz w:val="24"/>
        </w:rPr>
      </w:pPr>
      <w:r>
        <w:rPr>
          <w:rFonts w:hint="eastAsia" w:ascii="仿宋_GB2312"/>
          <w:b/>
          <w:bCs/>
          <w:sz w:val="24"/>
        </w:rPr>
        <w:t>三、评选程序</w:t>
      </w:r>
    </w:p>
    <w:p>
      <w:pPr>
        <w:spacing w:line="520" w:lineRule="exact"/>
        <w:ind w:firstLine="480" w:firstLineChars="200"/>
        <w:rPr>
          <w:rFonts w:ascii="仿宋_GB2312"/>
          <w:sz w:val="24"/>
        </w:rPr>
      </w:pPr>
      <w:r>
        <w:rPr>
          <w:rFonts w:hint="eastAsia" w:ascii="仿宋_GB2312"/>
          <w:sz w:val="24"/>
        </w:rPr>
        <w:t>1.学院初评和推荐</w:t>
      </w:r>
    </w:p>
    <w:p>
      <w:pPr>
        <w:spacing w:line="520" w:lineRule="exact"/>
        <w:ind w:firstLine="480" w:firstLineChars="200"/>
        <w:rPr>
          <w:rFonts w:ascii="仿宋_GB2312"/>
          <w:sz w:val="24"/>
        </w:rPr>
      </w:pPr>
      <w:r>
        <w:rPr>
          <w:rFonts w:hint="eastAsia" w:ascii="仿宋_GB2312"/>
          <w:sz w:val="24"/>
        </w:rPr>
        <w:t>各学院组织初评，按照人事组织处正式聘任的系主任（正副）的20%比例推荐给教务处。</w:t>
      </w:r>
    </w:p>
    <w:p>
      <w:pPr>
        <w:spacing w:line="520" w:lineRule="exact"/>
        <w:ind w:firstLine="480" w:firstLineChars="200"/>
        <w:rPr>
          <w:rFonts w:ascii="仿宋_GB2312"/>
          <w:sz w:val="24"/>
        </w:rPr>
      </w:pPr>
      <w:r>
        <w:rPr>
          <w:rFonts w:hint="eastAsia" w:ascii="仿宋_GB2312"/>
          <w:sz w:val="24"/>
        </w:rPr>
        <w:t>2.学校评议</w:t>
      </w:r>
    </w:p>
    <w:p>
      <w:pPr>
        <w:spacing w:line="520" w:lineRule="exact"/>
        <w:ind w:firstLine="480" w:firstLineChars="200"/>
        <w:rPr>
          <w:rFonts w:ascii="仿宋_GB2312"/>
          <w:sz w:val="24"/>
          <w:highlight w:val="none"/>
        </w:rPr>
      </w:pPr>
      <w:r>
        <w:rPr>
          <w:rFonts w:hint="eastAsia" w:ascii="仿宋_GB2312"/>
          <w:sz w:val="24"/>
        </w:rPr>
        <w:t>教务处将组织专家评审组对推荐系主任进行集中评议，</w:t>
      </w:r>
      <w:r>
        <w:rPr>
          <w:rFonts w:hint="eastAsia" w:ascii="仿宋_GB2312"/>
          <w:sz w:val="24"/>
          <w:highlight w:val="none"/>
        </w:rPr>
        <w:t>参评系主任需进行8分钟的汇报，汇报内容围绕评审标准（见附件1），专家组将根据系主任汇报和申报材料，通过现场打分的方式择优确定拟获奖人员名单。</w:t>
      </w:r>
    </w:p>
    <w:p>
      <w:pPr>
        <w:spacing w:line="520" w:lineRule="exact"/>
        <w:ind w:firstLine="480" w:firstLineChars="200"/>
        <w:rPr>
          <w:rFonts w:ascii="仿宋_GB2312"/>
          <w:sz w:val="24"/>
        </w:rPr>
      </w:pPr>
      <w:r>
        <w:rPr>
          <w:rFonts w:hint="eastAsia" w:ascii="仿宋_GB2312"/>
          <w:sz w:val="24"/>
        </w:rPr>
        <w:t>3.人事组织处将评审结果报送校长办公会审议，校长办公会审议确定获奖名单，并进行公示，公示无异议后发布表彰决定。</w:t>
      </w:r>
    </w:p>
    <w:p>
      <w:pPr>
        <w:spacing w:line="520" w:lineRule="exact"/>
        <w:rPr>
          <w:rFonts w:ascii="仿宋_GB2312"/>
          <w:b/>
          <w:bCs/>
          <w:sz w:val="24"/>
        </w:rPr>
      </w:pPr>
      <w:r>
        <w:rPr>
          <w:rFonts w:hint="eastAsia" w:ascii="仿宋_GB2312"/>
          <w:b/>
          <w:bCs/>
          <w:sz w:val="24"/>
        </w:rPr>
        <w:t>四、评选材料提交</w:t>
      </w:r>
    </w:p>
    <w:p>
      <w:pPr>
        <w:spacing w:line="520" w:lineRule="exact"/>
        <w:ind w:firstLine="480" w:firstLineChars="200"/>
        <w:rPr>
          <w:rFonts w:ascii="仿宋_GB2312"/>
          <w:sz w:val="24"/>
        </w:rPr>
      </w:pPr>
      <w:r>
        <w:rPr>
          <w:rFonts w:hint="eastAsia" w:ascii="仿宋_GB2312"/>
          <w:sz w:val="24"/>
        </w:rPr>
        <w:t>各学院请于12月15日前</w:t>
      </w:r>
      <w:r>
        <w:rPr>
          <w:rFonts w:hint="eastAsia" w:ascii="仿宋_GB2312"/>
          <w:color w:val="000000" w:themeColor="text1"/>
          <w:sz w:val="24"/>
          <w14:textFill>
            <w14:solidFill>
              <w14:schemeClr w14:val="tx1"/>
            </w14:solidFill>
          </w14:textFill>
        </w:rPr>
        <w:t>将优秀系主任推荐名单汇总表（见附件3，</w:t>
      </w:r>
      <w:r>
        <w:rPr>
          <w:rFonts w:hint="eastAsia" w:ascii="仿宋_GB2312" w:hAnsi="仿宋" w:eastAsia="仿宋_GB2312" w:cs="仿宋"/>
          <w:sz w:val="24"/>
          <w:szCs w:val="24"/>
        </w:rPr>
        <w:t>一式两份</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正反页打印，</w:t>
      </w:r>
      <w:r>
        <w:rPr>
          <w:rFonts w:hint="eastAsia" w:ascii="仿宋_GB2312"/>
          <w:color w:val="000000" w:themeColor="text1"/>
          <w:sz w:val="24"/>
          <w14:textFill>
            <w14:solidFill>
              <w14:schemeClr w14:val="tx1"/>
            </w14:solidFill>
          </w14:textFill>
        </w:rPr>
        <w:t>需加盖学院公章）和优秀系主任申报表（见附件ISO表单，一式十份，需加盖学院公章）纸质版和电子版提交教务处，电子邮箱：</w:t>
      </w:r>
      <w:r>
        <w:fldChar w:fldCharType="begin"/>
      </w:r>
      <w:r>
        <w:instrText xml:space="preserve"> HYPERLINK "mailto:17026@gench.edu.cn。" </w:instrText>
      </w:r>
      <w:r>
        <w:fldChar w:fldCharType="separate"/>
      </w:r>
      <w:r>
        <w:rPr>
          <w:rStyle w:val="7"/>
          <w:rFonts w:hint="eastAsia" w:ascii="仿宋_GB2312"/>
          <w:color w:val="auto"/>
          <w:sz w:val="24"/>
          <w:u w:val="none"/>
        </w:rPr>
        <w:t>17026@gench.edu.cn。</w:t>
      </w:r>
      <w:r>
        <w:rPr>
          <w:rStyle w:val="7"/>
          <w:rFonts w:hint="eastAsia" w:ascii="仿宋_GB2312"/>
          <w:color w:val="auto"/>
          <w:sz w:val="24"/>
          <w:u w:val="none"/>
        </w:rPr>
        <w:fldChar w:fldCharType="end"/>
      </w:r>
      <w:r>
        <w:rPr>
          <w:rFonts w:hint="eastAsia" w:ascii="仿宋_GB2312"/>
          <w:sz w:val="24"/>
        </w:rPr>
        <w:t xml:space="preserve"> </w:t>
      </w:r>
    </w:p>
    <w:p>
      <w:pPr>
        <w:spacing w:line="520" w:lineRule="exact"/>
        <w:rPr>
          <w:rFonts w:ascii="仿宋_GB2312"/>
          <w:sz w:val="24"/>
        </w:rPr>
      </w:pPr>
      <w:r>
        <w:rPr>
          <w:rFonts w:hint="eastAsia" w:ascii="仿宋_GB2312"/>
          <w:sz w:val="24"/>
        </w:rPr>
        <w:t xml:space="preserve">   </w:t>
      </w:r>
    </w:p>
    <w:p>
      <w:pPr>
        <w:spacing w:line="520" w:lineRule="exact"/>
        <w:ind w:firstLine="480" w:firstLineChars="200"/>
        <w:rPr>
          <w:rFonts w:ascii="仿宋_GB2312"/>
          <w:sz w:val="24"/>
        </w:rPr>
      </w:pPr>
      <w:r>
        <w:rPr>
          <w:rFonts w:hint="eastAsia" w:ascii="仿宋_GB2312"/>
          <w:sz w:val="24"/>
        </w:rPr>
        <w:t xml:space="preserve">                               </w:t>
      </w:r>
      <w:bookmarkStart w:id="0" w:name="_GoBack"/>
      <w:bookmarkEnd w:id="0"/>
      <w:r>
        <w:rPr>
          <w:rFonts w:hint="eastAsia" w:ascii="仿宋_GB2312"/>
          <w:sz w:val="24"/>
        </w:rPr>
        <w:t xml:space="preserve">                   上海建桥学院</w:t>
      </w:r>
    </w:p>
    <w:p>
      <w:pPr>
        <w:spacing w:line="520" w:lineRule="exact"/>
        <w:ind w:firstLine="480" w:firstLineChars="200"/>
        <w:rPr>
          <w:rFonts w:hint="default" w:ascii="仿宋_GB2312" w:eastAsia="仿宋_GB2312"/>
          <w:sz w:val="24"/>
          <w:lang w:val="en-US" w:eastAsia="zh-CN"/>
        </w:rPr>
      </w:pPr>
      <w:r>
        <w:rPr>
          <w:rFonts w:hint="eastAsia" w:ascii="仿宋_GB2312"/>
          <w:sz w:val="24"/>
        </w:rPr>
        <w:t xml:space="preserve">                                                 2023年11月</w:t>
      </w:r>
      <w:r>
        <w:rPr>
          <w:rFonts w:hint="eastAsia" w:ascii="仿宋_GB2312"/>
          <w:sz w:val="24"/>
          <w:lang w:val="en-US" w:eastAsia="zh-CN"/>
        </w:rPr>
        <w:t>27日</w:t>
      </w:r>
    </w:p>
    <w:p>
      <w:pPr>
        <w:spacing w:line="52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spacing w:line="400" w:lineRule="exact"/>
        <w:ind w:firstLine="2640" w:firstLineChars="1100"/>
        <w:rPr>
          <w:rFonts w:ascii="仿宋_GB2312" w:hAnsiTheme="minorEastAsia"/>
          <w:sz w:val="24"/>
        </w:rPr>
      </w:pPr>
    </w:p>
    <w:p>
      <w:pPr>
        <w:widowControl/>
        <w:jc w:val="left"/>
        <w:rPr>
          <w:rFonts w:ascii="仿宋_GB2312" w:hAnsi="仿宋"/>
          <w:sz w:val="24"/>
        </w:rPr>
      </w:pPr>
      <w:r>
        <w:rPr>
          <w:rFonts w:hint="eastAsia" w:ascii="仿宋_GB2312" w:hAnsi="仿宋"/>
          <w:sz w:val="24"/>
        </w:rPr>
        <w:br w:type="page"/>
      </w:r>
    </w:p>
    <w:p>
      <w:pPr>
        <w:spacing w:line="400" w:lineRule="exact"/>
        <w:rPr>
          <w:rFonts w:ascii="仿宋_GB2312" w:hAnsi="仿宋"/>
          <w:sz w:val="24"/>
        </w:rPr>
      </w:pPr>
      <w:r>
        <w:rPr>
          <w:rFonts w:hint="eastAsia" w:ascii="仿宋_GB2312" w:hAnsi="仿宋"/>
          <w:sz w:val="24"/>
        </w:rPr>
        <w:t>附件1：</w:t>
      </w:r>
    </w:p>
    <w:p>
      <w:pPr>
        <w:spacing w:line="400" w:lineRule="exact"/>
        <w:ind w:firstLine="2168" w:firstLineChars="900"/>
        <w:rPr>
          <w:rFonts w:ascii="仿宋_GB2312" w:hAnsi="仿宋"/>
          <w:b/>
          <w:bCs/>
          <w:sz w:val="24"/>
        </w:rPr>
      </w:pPr>
      <w:r>
        <w:rPr>
          <w:rFonts w:hint="eastAsia" w:ascii="仿宋_GB2312" w:hAnsi="仿宋"/>
          <w:b/>
          <w:bCs/>
          <w:sz w:val="24"/>
        </w:rPr>
        <w:t>2023年度优秀系主任评选标准（打分表）</w:t>
      </w:r>
    </w:p>
    <w:tbl>
      <w:tblPr>
        <w:tblStyle w:val="4"/>
        <w:tblW w:w="8818" w:type="dxa"/>
        <w:tblInd w:w="0" w:type="dxa"/>
        <w:tblLayout w:type="autofit"/>
        <w:tblCellMar>
          <w:top w:w="0" w:type="dxa"/>
          <w:left w:w="0" w:type="dxa"/>
          <w:bottom w:w="0" w:type="dxa"/>
          <w:right w:w="0" w:type="dxa"/>
        </w:tblCellMar>
      </w:tblPr>
      <w:tblGrid>
        <w:gridCol w:w="1950"/>
        <w:gridCol w:w="4853"/>
        <w:gridCol w:w="545"/>
        <w:gridCol w:w="1470"/>
      </w:tblGrid>
      <w:tr>
        <w:tblPrEx>
          <w:tblCellMar>
            <w:top w:w="0" w:type="dxa"/>
            <w:left w:w="0" w:type="dxa"/>
            <w:bottom w:w="0" w:type="dxa"/>
            <w:right w:w="0" w:type="dxa"/>
          </w:tblCellMar>
        </w:tblPrEx>
        <w:trPr>
          <w:trHeight w:val="926"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指标</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评分标准</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分值</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得分</w:t>
            </w:r>
          </w:p>
        </w:tc>
      </w:tr>
      <w:tr>
        <w:tblPrEx>
          <w:tblCellMar>
            <w:top w:w="0" w:type="dxa"/>
            <w:left w:w="0" w:type="dxa"/>
            <w:bottom w:w="0" w:type="dxa"/>
            <w:right w:w="0" w:type="dxa"/>
          </w:tblCellMar>
        </w:tblPrEx>
        <w:trPr>
          <w:trHeight w:val="1151"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kern w:val="0"/>
                <w:sz w:val="24"/>
                <w:lang w:bidi="ar"/>
              </w:rPr>
            </w:pPr>
            <w:r>
              <w:rPr>
                <w:rFonts w:hint="eastAsia" w:ascii="仿宋_GB2312" w:hAnsi="仿宋" w:cs="宋体"/>
                <w:kern w:val="0"/>
                <w:sz w:val="24"/>
              </w:rPr>
              <w:t>在加强系的管理和教师队伍建设上的情况</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left"/>
              <w:textAlignment w:val="center"/>
              <w:rPr>
                <w:rFonts w:ascii="仿宋_GB2312" w:hAnsi="仿宋" w:cs="宋体"/>
                <w:color w:val="000000"/>
                <w:kern w:val="0"/>
                <w:sz w:val="24"/>
                <w:lang w:bidi="ar"/>
              </w:rPr>
            </w:pPr>
            <w:r>
              <w:rPr>
                <w:rFonts w:hint="eastAsia" w:ascii="仿宋_GB2312" w:hAnsi="仿宋" w:cs="宋体"/>
                <w:color w:val="000000"/>
                <w:kern w:val="0"/>
                <w:sz w:val="24"/>
                <w:lang w:bidi="ar"/>
              </w:rPr>
              <w:t>能够以创新的要求对全系的工作进行管理，对全系的各项资源能够有效调配，系内各项工作相对平稳；重视师资队伍建设，建设成效较为突出。</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kern w:val="0"/>
                <w:sz w:val="24"/>
                <w:lang w:bidi="ar"/>
              </w:rPr>
            </w:pPr>
            <w:r>
              <w:rPr>
                <w:rFonts w:hint="eastAsia" w:ascii="仿宋_GB2312" w:hAnsi="仿宋" w:cs="宋体"/>
                <w:color w:val="000000"/>
                <w:kern w:val="0"/>
                <w:sz w:val="24"/>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90" w:lineRule="exact"/>
              <w:jc w:val="center"/>
              <w:textAlignment w:val="center"/>
              <w:rPr>
                <w:rFonts w:ascii="仿宋_GB2312" w:hAnsi="仿宋" w:cs="宋体"/>
                <w:color w:val="000000"/>
                <w:kern w:val="0"/>
                <w:sz w:val="24"/>
                <w:lang w:bidi="ar"/>
              </w:rPr>
            </w:pPr>
          </w:p>
        </w:tc>
      </w:tr>
      <w:tr>
        <w:tblPrEx>
          <w:tblCellMar>
            <w:top w:w="0" w:type="dxa"/>
            <w:left w:w="0" w:type="dxa"/>
            <w:bottom w:w="0" w:type="dxa"/>
            <w:right w:w="0" w:type="dxa"/>
          </w:tblCellMar>
        </w:tblPrEx>
        <w:trPr>
          <w:trHeight w:val="1151"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sz w:val="24"/>
              </w:rPr>
              <w:t>专业建设情况</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left"/>
              <w:textAlignment w:val="center"/>
              <w:rPr>
                <w:rFonts w:ascii="仿宋_GB2312" w:hAnsi="仿宋" w:cs="宋体"/>
                <w:color w:val="000000"/>
                <w:sz w:val="24"/>
              </w:rPr>
            </w:pPr>
            <w:r>
              <w:rPr>
                <w:rFonts w:hint="eastAsia" w:ascii="仿宋_GB2312" w:hAnsi="仿宋" w:cs="宋体"/>
                <w:color w:val="000000"/>
                <w:sz w:val="24"/>
              </w:rPr>
              <w:t>当年度所在系在一流专业、新专业申报，专业</w:t>
            </w:r>
          </w:p>
          <w:p>
            <w:pPr>
              <w:widowControl/>
              <w:spacing w:line="290" w:lineRule="exact"/>
              <w:jc w:val="left"/>
              <w:textAlignment w:val="center"/>
              <w:rPr>
                <w:rFonts w:ascii="仿宋_GB2312" w:hAnsi="仿宋" w:cs="宋体"/>
                <w:color w:val="000000"/>
                <w:sz w:val="24"/>
              </w:rPr>
            </w:pPr>
            <w:r>
              <w:rPr>
                <w:rFonts w:hint="eastAsia" w:ascii="仿宋_GB2312" w:hAnsi="仿宋" w:cs="宋体"/>
                <w:color w:val="000000"/>
                <w:sz w:val="24"/>
              </w:rPr>
              <w:t>认证，“四新”专业、微专业建设等方面积极开展工作且成效突出。</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sz w:val="24"/>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p>
        </w:tc>
      </w:tr>
      <w:tr>
        <w:tblPrEx>
          <w:tblCellMar>
            <w:top w:w="0" w:type="dxa"/>
            <w:left w:w="0" w:type="dxa"/>
            <w:bottom w:w="0" w:type="dxa"/>
            <w:right w:w="0" w:type="dxa"/>
          </w:tblCellMar>
        </w:tblPrEx>
        <w:trPr>
          <w:trHeight w:val="1151"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教学质量工程项目</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left"/>
              <w:textAlignment w:val="center"/>
              <w:rPr>
                <w:rFonts w:ascii="仿宋_GB2312" w:hAnsi="仿宋" w:cs="宋体"/>
                <w:color w:val="000000"/>
                <w:sz w:val="24"/>
              </w:rPr>
            </w:pPr>
            <w:r>
              <w:rPr>
                <w:rFonts w:hint="eastAsia" w:ascii="仿宋_GB2312" w:hAnsi="仿宋" w:cs="宋体"/>
                <w:color w:val="000000"/>
                <w:kern w:val="0"/>
                <w:sz w:val="24"/>
                <w:lang w:bidi="ar"/>
              </w:rPr>
              <w:t>当年度所在系在校级、市级以上教学质量工程中建设成果突出。</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p>
        </w:tc>
      </w:tr>
      <w:tr>
        <w:tblPrEx>
          <w:tblCellMar>
            <w:top w:w="0" w:type="dxa"/>
            <w:left w:w="0" w:type="dxa"/>
            <w:bottom w:w="0" w:type="dxa"/>
            <w:right w:w="0" w:type="dxa"/>
          </w:tblCellMar>
        </w:tblPrEx>
        <w:trPr>
          <w:trHeight w:val="1151"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市级及以上教学竞赛获奖情况</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left"/>
              <w:textAlignment w:val="center"/>
              <w:rPr>
                <w:rFonts w:ascii="仿宋_GB2312" w:hAnsi="仿宋" w:cs="宋体"/>
                <w:color w:val="000000"/>
                <w:sz w:val="24"/>
              </w:rPr>
            </w:pPr>
            <w:r>
              <w:rPr>
                <w:rFonts w:hint="eastAsia" w:ascii="仿宋_GB2312" w:hAnsi="仿宋" w:cs="宋体"/>
                <w:color w:val="000000"/>
                <w:kern w:val="0"/>
                <w:sz w:val="24"/>
                <w:lang w:bidi="ar"/>
              </w:rPr>
              <w:t>当年度在</w:t>
            </w:r>
            <w:r>
              <w:rPr>
                <w:rStyle w:val="11"/>
                <w:rFonts w:hint="default" w:ascii="仿宋_GB2312" w:hAnsi="仿宋" w:eastAsia="仿宋_GB2312"/>
                <w:sz w:val="24"/>
                <w:szCs w:val="24"/>
              </w:rPr>
              <w:t>市级及以上教学竞赛中，所在系的教师多次获奖。</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p>
        </w:tc>
      </w:tr>
      <w:tr>
        <w:tblPrEx>
          <w:tblCellMar>
            <w:top w:w="0" w:type="dxa"/>
            <w:left w:w="0" w:type="dxa"/>
            <w:bottom w:w="0" w:type="dxa"/>
            <w:right w:w="0" w:type="dxa"/>
          </w:tblCellMar>
        </w:tblPrEx>
        <w:trPr>
          <w:trHeight w:val="1151"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所在系参与育人育德工作</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left"/>
              <w:textAlignment w:val="center"/>
              <w:rPr>
                <w:rFonts w:ascii="仿宋_GB2312" w:hAnsi="仿宋" w:cs="宋体"/>
                <w:color w:val="000000"/>
                <w:sz w:val="24"/>
              </w:rPr>
            </w:pPr>
            <w:r>
              <w:rPr>
                <w:rFonts w:hint="eastAsia" w:ascii="仿宋_GB2312" w:hAnsi="仿宋" w:cs="宋体"/>
                <w:color w:val="000000"/>
                <w:kern w:val="0"/>
                <w:sz w:val="24"/>
                <w:lang w:bidi="ar"/>
              </w:rPr>
              <w:t>当年度所在系教师积极参与育人育德工作，包括课程思政建设、课程思政相关项目和竞赛等。</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p>
        </w:tc>
      </w:tr>
      <w:tr>
        <w:tblPrEx>
          <w:tblCellMar>
            <w:top w:w="0" w:type="dxa"/>
            <w:left w:w="0" w:type="dxa"/>
            <w:bottom w:w="0" w:type="dxa"/>
            <w:right w:w="0" w:type="dxa"/>
          </w:tblCellMar>
        </w:tblPrEx>
        <w:trPr>
          <w:trHeight w:val="1775"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所在系学生参加市级及以上学科竞赛获奖和专利</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left"/>
              <w:textAlignment w:val="center"/>
              <w:rPr>
                <w:rFonts w:ascii="仿宋_GB2312" w:hAnsi="仿宋" w:cs="宋体"/>
                <w:color w:val="000000"/>
                <w:sz w:val="24"/>
              </w:rPr>
            </w:pPr>
            <w:r>
              <w:rPr>
                <w:rFonts w:hint="eastAsia" w:ascii="仿宋_GB2312" w:hAnsi="仿宋" w:cs="宋体"/>
                <w:color w:val="000000"/>
                <w:kern w:val="0"/>
                <w:sz w:val="24"/>
                <w:lang w:bidi="ar"/>
              </w:rPr>
              <w:t>当年度所在系学生积极参加学科竞赛，学生多次获奖或申请专利。</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p>
        </w:tc>
      </w:tr>
      <w:tr>
        <w:tblPrEx>
          <w:tblCellMar>
            <w:top w:w="0" w:type="dxa"/>
            <w:left w:w="0" w:type="dxa"/>
            <w:bottom w:w="0" w:type="dxa"/>
            <w:right w:w="0" w:type="dxa"/>
          </w:tblCellMar>
        </w:tblPrEx>
        <w:trPr>
          <w:trHeight w:val="686"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所在系的科研工作情况</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left"/>
              <w:textAlignment w:val="center"/>
              <w:rPr>
                <w:rFonts w:ascii="仿宋_GB2312" w:hAnsi="仿宋" w:cs="宋体"/>
                <w:color w:val="000000"/>
                <w:sz w:val="24"/>
              </w:rPr>
            </w:pPr>
            <w:r>
              <w:rPr>
                <w:rFonts w:hint="eastAsia" w:ascii="仿宋_GB2312" w:hAnsi="仿宋" w:cs="宋体"/>
                <w:color w:val="000000"/>
                <w:kern w:val="0"/>
                <w:sz w:val="24"/>
                <w:lang w:bidi="ar"/>
              </w:rPr>
              <w:t>当年度所在系的教师作为项目负责人积极申报各类教学科研项目并成功；当年度所在系教师公开发表多篇论文且期刊级别较高。</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p>
        </w:tc>
      </w:tr>
      <w:tr>
        <w:tblPrEx>
          <w:tblCellMar>
            <w:top w:w="0" w:type="dxa"/>
            <w:left w:w="0" w:type="dxa"/>
            <w:bottom w:w="0" w:type="dxa"/>
            <w:right w:w="0" w:type="dxa"/>
          </w:tblCellMar>
        </w:tblPrEx>
        <w:trPr>
          <w:trHeight w:val="1046"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kern w:val="0"/>
                <w:sz w:val="24"/>
                <w:lang w:bidi="ar"/>
              </w:rPr>
            </w:pPr>
            <w:r>
              <w:rPr>
                <w:rFonts w:hint="eastAsia" w:ascii="仿宋_GB2312" w:hAnsi="仿宋" w:cs="宋体"/>
                <w:color w:val="000000"/>
                <w:kern w:val="0"/>
                <w:sz w:val="24"/>
                <w:lang w:bidi="ar"/>
              </w:rPr>
              <w:t>其他优秀工作成果</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left"/>
              <w:textAlignment w:val="center"/>
              <w:rPr>
                <w:rFonts w:ascii="仿宋_GB2312" w:hAnsi="仿宋" w:cs="宋体"/>
                <w:color w:val="000000"/>
                <w:kern w:val="0"/>
                <w:sz w:val="24"/>
                <w:lang w:bidi="ar"/>
              </w:rPr>
            </w:pPr>
            <w:r>
              <w:rPr>
                <w:rFonts w:hint="eastAsia" w:ascii="仿宋_GB2312" w:hAnsi="仿宋" w:cs="宋体"/>
                <w:color w:val="000000"/>
                <w:kern w:val="0"/>
                <w:sz w:val="24"/>
                <w:lang w:bidi="ar"/>
              </w:rPr>
              <w:t>包含所在系教师积极参加各项培训、实践教学开展较好、学生就业率较高、学生满意度较高等。</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kern w:val="0"/>
                <w:sz w:val="24"/>
                <w:lang w:bidi="ar"/>
              </w:rPr>
            </w:pPr>
            <w:r>
              <w:rPr>
                <w:rFonts w:hint="eastAsia" w:ascii="仿宋_GB2312" w:hAnsi="仿宋" w:cs="宋体"/>
                <w:color w:val="000000"/>
                <w:kern w:val="0"/>
                <w:sz w:val="24"/>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90" w:lineRule="exact"/>
              <w:jc w:val="center"/>
              <w:textAlignment w:val="center"/>
              <w:rPr>
                <w:rFonts w:ascii="仿宋_GB2312" w:hAnsi="仿宋" w:cs="宋体"/>
                <w:color w:val="000000"/>
                <w:kern w:val="0"/>
                <w:sz w:val="24"/>
                <w:lang w:bidi="ar"/>
              </w:rPr>
            </w:pPr>
          </w:p>
        </w:tc>
      </w:tr>
      <w:tr>
        <w:tblPrEx>
          <w:tblCellMar>
            <w:top w:w="0" w:type="dxa"/>
            <w:left w:w="0" w:type="dxa"/>
            <w:bottom w:w="0" w:type="dxa"/>
            <w:right w:w="0" w:type="dxa"/>
          </w:tblCellMar>
        </w:tblPrEx>
        <w:trPr>
          <w:trHeight w:val="660" w:hRule="atLeast"/>
        </w:trPr>
        <w:tc>
          <w:tcPr>
            <w:tcW w:w="1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90" w:lineRule="exact"/>
              <w:jc w:val="center"/>
              <w:textAlignment w:val="center"/>
              <w:rPr>
                <w:rFonts w:ascii="仿宋_GB2312" w:hAnsi="仿宋" w:cs="宋体"/>
                <w:color w:val="000000"/>
                <w:sz w:val="24"/>
              </w:rPr>
            </w:pPr>
            <w:r>
              <w:rPr>
                <w:rFonts w:hint="eastAsia" w:ascii="仿宋_GB2312" w:hAnsi="仿宋" w:cs="宋体"/>
                <w:color w:val="000000"/>
                <w:kern w:val="0"/>
                <w:sz w:val="24"/>
                <w:lang w:bidi="ar"/>
              </w:rPr>
              <w:t>总分</w:t>
            </w:r>
          </w:p>
        </w:tc>
        <w:tc>
          <w:tcPr>
            <w:tcW w:w="68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auto"/>
              <w:jc w:val="center"/>
              <w:textAlignment w:val="center"/>
              <w:rPr>
                <w:rFonts w:ascii="仿宋_GB2312" w:hAnsi="仿宋" w:cs="宋体"/>
                <w:color w:val="000000"/>
                <w:sz w:val="24"/>
              </w:rPr>
            </w:pPr>
          </w:p>
        </w:tc>
      </w:tr>
    </w:tbl>
    <w:p>
      <w:pPr>
        <w:spacing w:line="400" w:lineRule="exact"/>
        <w:rPr>
          <w:rFonts w:ascii="仿宋_GB2312" w:hAnsi="仿宋"/>
          <w:sz w:val="24"/>
        </w:rPr>
      </w:pPr>
    </w:p>
    <w:p>
      <w:pPr>
        <w:widowControl/>
        <w:jc w:val="left"/>
        <w:rPr>
          <w:rFonts w:ascii="仿宋_GB2312" w:hAnsi="仿宋"/>
          <w:sz w:val="24"/>
        </w:rPr>
      </w:pPr>
      <w:r>
        <w:rPr>
          <w:rFonts w:hint="eastAsia" w:ascii="仿宋_GB2312" w:hAnsi="仿宋"/>
          <w:sz w:val="24"/>
        </w:rPr>
        <w:br w:type="page"/>
      </w:r>
    </w:p>
    <w:p>
      <w:pPr>
        <w:spacing w:line="400" w:lineRule="exact"/>
        <w:ind w:firstLine="480" w:firstLineChars="200"/>
        <w:rPr>
          <w:rFonts w:ascii="仿宋_GB2312" w:hAnsiTheme="minorEastAsia"/>
          <w:sz w:val="24"/>
        </w:rPr>
      </w:pPr>
      <w:r>
        <w:rPr>
          <w:rFonts w:hint="eastAsia" w:ascii="仿宋_GB2312"/>
          <w:sz w:val="24"/>
        </w:rPr>
        <mc:AlternateContent>
          <mc:Choice Requires="wps">
            <w:drawing>
              <wp:anchor distT="0" distB="0" distL="114300" distR="114300" simplePos="0" relativeHeight="251659264" behindDoc="0" locked="0" layoutInCell="1" allowOverlap="1">
                <wp:simplePos x="0" y="0"/>
                <wp:positionH relativeFrom="page">
                  <wp:posOffset>783590</wp:posOffset>
                </wp:positionH>
                <wp:positionV relativeFrom="page">
                  <wp:posOffset>675640</wp:posOffset>
                </wp:positionV>
                <wp:extent cx="2635250" cy="280670"/>
                <wp:effectExtent l="0" t="0" r="0" b="5080"/>
                <wp:wrapNone/>
                <wp:docPr id="2"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jc w:val="left"/>
                              <w:rPr>
                                <w:rFonts w:ascii="宋体" w:hAnsi="宋体"/>
                                <w:spacing w:val="20"/>
                                <w:sz w:val="24"/>
                              </w:rPr>
                            </w:pPr>
                            <w:r>
                              <w:rPr>
                                <w:rFonts w:hint="eastAsia" w:ascii="宋体" w:hAnsi="宋体"/>
                                <w:spacing w:val="20"/>
                                <w:sz w:val="24"/>
                              </w:rPr>
                              <w:t>SJQU-</w:t>
                            </w:r>
                            <w:r>
                              <w:rPr>
                                <w:rFonts w:ascii="宋体" w:hAnsi="宋体"/>
                                <w:spacing w:val="20"/>
                                <w:sz w:val="24"/>
                              </w:rPr>
                              <w:t>Q</w:t>
                            </w:r>
                            <w:r>
                              <w:rPr>
                                <w:rFonts w:hint="eastAsia" w:ascii="宋体" w:hAnsi="宋体"/>
                                <w:spacing w:val="20"/>
                                <w:sz w:val="24"/>
                              </w:rPr>
                              <w:t>R-RS-</w:t>
                            </w:r>
                            <w:r>
                              <w:rPr>
                                <w:rFonts w:ascii="宋体" w:hAnsi="宋体"/>
                                <w:spacing w:val="20"/>
                                <w:sz w:val="24"/>
                              </w:rPr>
                              <w:t>0</w:t>
                            </w:r>
                            <w:r>
                              <w:rPr>
                                <w:rFonts w:hint="eastAsia" w:ascii="宋体" w:hAnsi="宋体"/>
                                <w:spacing w:val="20"/>
                                <w:sz w:val="24"/>
                              </w:rPr>
                              <w:t>21（A2</w:t>
                            </w:r>
                            <w:r>
                              <w:rPr>
                                <w:rFonts w:ascii="宋体" w:hAnsi="宋体"/>
                                <w:spacing w:val="20"/>
                                <w:sz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61.7pt;margin-top:53.2pt;height:22.1pt;width:207.5pt;mso-position-horizontal-relative:page;mso-position-vertical-relative:page;z-index:251659264;mso-width-relative:page;mso-height-relative:page;" fillcolor="#FFFFFF" filled="t" stroked="f" coordsize="21600,21600" o:gfxdata="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ph85HUAAAACwEA&#10;AA8AAAAAAAAAAQAgAAAAIgAAAGRycy9kb3ducmV2LnhtbFBLAQIUABQAAAAIAIdO4kBFNI9OVwIA&#10;AJ0EAAAOAAAAAAAAAAEAIAAAACMBAABkcnMvZTJvRG9jLnhtbFBLBQYAAAAABgAGAFkBAADsBQAA&#10;AAA=&#10;">
                <v:fill on="t" focussize="0,0"/>
                <v:stroke on="f" weight="0.5pt"/>
                <v:imagedata o:title=""/>
                <o:lock v:ext="edit" aspectratio="f"/>
                <v:textbox>
                  <w:txbxContent>
                    <w:p>
                      <w:pPr>
                        <w:jc w:val="left"/>
                        <w:rPr>
                          <w:rFonts w:ascii="宋体" w:hAnsi="宋体"/>
                          <w:spacing w:val="20"/>
                          <w:sz w:val="24"/>
                        </w:rPr>
                      </w:pPr>
                      <w:r>
                        <w:rPr>
                          <w:rFonts w:hint="eastAsia" w:ascii="宋体" w:hAnsi="宋体"/>
                          <w:spacing w:val="20"/>
                          <w:sz w:val="24"/>
                        </w:rPr>
                        <w:t>SJQU-</w:t>
                      </w:r>
                      <w:r>
                        <w:rPr>
                          <w:rFonts w:ascii="宋体" w:hAnsi="宋体"/>
                          <w:spacing w:val="20"/>
                          <w:sz w:val="24"/>
                        </w:rPr>
                        <w:t>Q</w:t>
                      </w:r>
                      <w:r>
                        <w:rPr>
                          <w:rFonts w:hint="eastAsia" w:ascii="宋体" w:hAnsi="宋体"/>
                          <w:spacing w:val="20"/>
                          <w:sz w:val="24"/>
                        </w:rPr>
                        <w:t>R-RS-</w:t>
                      </w:r>
                      <w:r>
                        <w:rPr>
                          <w:rFonts w:ascii="宋体" w:hAnsi="宋体"/>
                          <w:spacing w:val="20"/>
                          <w:sz w:val="24"/>
                        </w:rPr>
                        <w:t>0</w:t>
                      </w:r>
                      <w:r>
                        <w:rPr>
                          <w:rFonts w:hint="eastAsia" w:ascii="宋体" w:hAnsi="宋体"/>
                          <w:spacing w:val="20"/>
                          <w:sz w:val="24"/>
                        </w:rPr>
                        <w:t>21（A2</w:t>
                      </w:r>
                      <w:r>
                        <w:rPr>
                          <w:rFonts w:ascii="宋体" w:hAnsi="宋体"/>
                          <w:spacing w:val="20"/>
                          <w:sz w:val="24"/>
                        </w:rPr>
                        <w:t>）</w:t>
                      </w:r>
                    </w:p>
                  </w:txbxContent>
                </v:textbox>
              </v:shape>
            </w:pict>
          </mc:Fallback>
        </mc:AlternateContent>
      </w:r>
    </w:p>
    <w:p>
      <w:pPr>
        <w:ind w:left="640" w:leftChars="200"/>
        <w:jc w:val="center"/>
        <w:rPr>
          <w:rFonts w:ascii="仿宋_GB2312" w:hAnsi="华文中宋" w:cs="宋体"/>
          <w:b/>
          <w:kern w:val="0"/>
          <w:sz w:val="24"/>
        </w:rPr>
      </w:pPr>
    </w:p>
    <w:p>
      <w:pPr>
        <w:ind w:left="640" w:leftChars="200"/>
        <w:jc w:val="center"/>
        <w:rPr>
          <w:rFonts w:ascii="仿宋_GB2312" w:hAnsi="宋体" w:cs="宋体"/>
          <w:b/>
          <w:kern w:val="0"/>
          <w:sz w:val="24"/>
        </w:rPr>
      </w:pPr>
      <w:r>
        <w:rPr>
          <w:rFonts w:hint="eastAsia" w:ascii="仿宋_GB2312" w:hAnsi="华文中宋" w:cs="宋体"/>
          <w:b/>
          <w:kern w:val="0"/>
          <w:sz w:val="24"/>
        </w:rPr>
        <w:t>上海建桥学院</w:t>
      </w:r>
      <w:r>
        <w:rPr>
          <w:rFonts w:hint="eastAsia" w:ascii="仿宋_GB2312" w:hAnsi="华文中宋" w:cs="宋体"/>
          <w:b/>
          <w:kern w:val="0"/>
          <w:sz w:val="24"/>
          <w:u w:val="single"/>
        </w:rPr>
        <w:t xml:space="preserve">    </w:t>
      </w:r>
      <w:r>
        <w:rPr>
          <w:rFonts w:hint="eastAsia" w:ascii="仿宋_GB2312" w:hAnsi="华文中宋" w:cs="宋体"/>
          <w:b/>
          <w:kern w:val="0"/>
          <w:sz w:val="24"/>
        </w:rPr>
        <w:t>年度优秀系主任申报表</w:t>
      </w:r>
    </w:p>
    <w:tbl>
      <w:tblPr>
        <w:tblStyle w:val="5"/>
        <w:tblW w:w="8985" w:type="dxa"/>
        <w:tblInd w:w="-3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113" w:type="dxa"/>
          <w:right w:w="108" w:type="dxa"/>
        </w:tblCellMar>
      </w:tblPr>
      <w:tblGrid>
        <w:gridCol w:w="1620"/>
        <w:gridCol w:w="1620"/>
        <w:gridCol w:w="1634"/>
        <w:gridCol w:w="1470"/>
        <w:gridCol w:w="1380"/>
        <w:gridCol w:w="1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姓名</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p>
        </w:tc>
        <w:tc>
          <w:tcPr>
            <w:tcW w:w="16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性别</w:t>
            </w:r>
          </w:p>
        </w:tc>
        <w:tc>
          <w:tcPr>
            <w:tcW w:w="147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出生年月</w:t>
            </w:r>
          </w:p>
        </w:tc>
        <w:tc>
          <w:tcPr>
            <w:tcW w:w="126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进校时间</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p>
        </w:tc>
        <w:tc>
          <w:tcPr>
            <w:tcW w:w="16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政治面貌</w:t>
            </w:r>
          </w:p>
        </w:tc>
        <w:tc>
          <w:tcPr>
            <w:tcW w:w="147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p>
        </w:tc>
        <w:tc>
          <w:tcPr>
            <w:tcW w:w="13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cs="宋体"/>
                <w:kern w:val="0"/>
                <w:sz w:val="24"/>
              </w:rPr>
            </w:pPr>
            <w:r>
              <w:rPr>
                <w:rFonts w:hint="eastAsia" w:ascii="仿宋_GB2312" w:hAnsi="宋体" w:cs="宋体"/>
                <w:kern w:val="0"/>
                <w:sz w:val="24"/>
              </w:rPr>
              <w:t>学历学位</w:t>
            </w:r>
          </w:p>
        </w:tc>
        <w:tc>
          <w:tcPr>
            <w:tcW w:w="126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职称</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p>
        </w:tc>
        <w:tc>
          <w:tcPr>
            <w:tcW w:w="16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担任系主任时间</w:t>
            </w:r>
          </w:p>
        </w:tc>
        <w:tc>
          <w:tcPr>
            <w:tcW w:w="147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担任其它</w:t>
            </w:r>
          </w:p>
          <w:p>
            <w:pPr>
              <w:widowControl/>
              <w:jc w:val="center"/>
              <w:rPr>
                <w:rFonts w:ascii="仿宋_GB2312" w:hAnsi="宋体" w:cs="宋体"/>
                <w:kern w:val="0"/>
                <w:sz w:val="24"/>
              </w:rPr>
            </w:pPr>
            <w:r>
              <w:rPr>
                <w:rFonts w:hint="eastAsia" w:ascii="仿宋_GB2312" w:hAnsi="宋体" w:cs="宋体"/>
                <w:kern w:val="0"/>
                <w:sz w:val="24"/>
              </w:rPr>
              <w:t>职务</w:t>
            </w:r>
          </w:p>
        </w:tc>
        <w:tc>
          <w:tcPr>
            <w:tcW w:w="126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所属院系</w:t>
            </w:r>
          </w:p>
        </w:tc>
        <w:tc>
          <w:tcPr>
            <w:tcW w:w="325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p>
        </w:tc>
        <w:tc>
          <w:tcPr>
            <w:tcW w:w="147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cs="宋体"/>
                <w:kern w:val="0"/>
                <w:sz w:val="24"/>
              </w:rPr>
            </w:pPr>
            <w:r>
              <w:rPr>
                <w:rFonts w:hint="eastAsia" w:ascii="仿宋_GB2312" w:hAnsi="宋体" w:cs="宋体"/>
                <w:kern w:val="0"/>
                <w:sz w:val="24"/>
              </w:rPr>
              <w:t>联系电话</w:t>
            </w:r>
          </w:p>
        </w:tc>
        <w:tc>
          <w:tcPr>
            <w:tcW w:w="264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702" w:hRule="atLeast"/>
        </w:trPr>
        <w:tc>
          <w:tcPr>
            <w:tcW w:w="8985" w:type="dxa"/>
            <w:gridSpan w:val="6"/>
            <w:tcBorders>
              <w:top w:val="single" w:color="auto" w:sz="4" w:space="0"/>
              <w:left w:val="single" w:color="auto" w:sz="4" w:space="0"/>
              <w:bottom w:val="single" w:color="auto" w:sz="4" w:space="0"/>
              <w:right w:val="single" w:color="auto" w:sz="4" w:space="0"/>
            </w:tcBorders>
            <w:vAlign w:val="center"/>
          </w:tcPr>
          <w:p>
            <w:pPr>
              <w:rPr>
                <w:rFonts w:ascii="仿宋_GB2312" w:hAnsi="宋体" w:cs="宋体"/>
                <w:kern w:val="0"/>
                <w:sz w:val="24"/>
              </w:rPr>
            </w:pPr>
            <w:r>
              <w:rPr>
                <w:rFonts w:hint="eastAsia" w:ascii="仿宋_GB2312" w:hAnsi="宋体" w:cs="宋体"/>
                <w:kern w:val="0"/>
                <w:sz w:val="24"/>
              </w:rPr>
              <w:t>在加强系的管理和教师队伍建设上的情况。</w:t>
            </w:r>
          </w:p>
          <w:p>
            <w:pPr>
              <w:tabs>
                <w:tab w:val="left" w:pos="7560"/>
                <w:tab w:val="left" w:pos="7650"/>
                <w:tab w:val="left" w:pos="7740"/>
              </w:tabs>
              <w:ind w:right="900"/>
              <w:rPr>
                <w:rFonts w:ascii="仿宋_GB2312"/>
                <w:color w:val="000000" w:themeColor="text1"/>
                <w:sz w:val="24"/>
                <w14:textFill>
                  <w14:solidFill>
                    <w14:schemeClr w14:val="tx1"/>
                  </w14:solidFill>
                </w14:textFill>
              </w:rPr>
            </w:pPr>
          </w:p>
          <w:p>
            <w:pPr>
              <w:tabs>
                <w:tab w:val="left" w:pos="7560"/>
                <w:tab w:val="left" w:pos="7650"/>
                <w:tab w:val="left" w:pos="7740"/>
              </w:tabs>
              <w:ind w:right="900"/>
              <w:jc w:val="left"/>
              <w:rPr>
                <w:rFonts w:ascii="仿宋_GB2312" w:hAnsi="宋体" w:cs="宋体"/>
                <w:color w:val="000000" w:themeColor="text1"/>
                <w:kern w:val="0"/>
                <w:sz w:val="24"/>
                <w14:textFill>
                  <w14:solidFill>
                    <w14:schemeClr w14:val="tx1"/>
                  </w14:solidFill>
                </w14:textFill>
              </w:rPr>
            </w:pPr>
          </w:p>
          <w:p>
            <w:pPr>
              <w:tabs>
                <w:tab w:val="left" w:pos="7560"/>
                <w:tab w:val="left" w:pos="7650"/>
                <w:tab w:val="left" w:pos="7740"/>
              </w:tabs>
              <w:ind w:right="900"/>
              <w:jc w:val="left"/>
              <w:rPr>
                <w:rFonts w:ascii="仿宋_GB2312" w:hAnsi="宋体" w:cs="宋体"/>
                <w:color w:val="000000" w:themeColor="text1"/>
                <w:kern w:val="0"/>
                <w:sz w:val="24"/>
                <w14:textFill>
                  <w14:solidFill>
                    <w14:schemeClr w14:val="tx1"/>
                  </w14:solidFill>
                </w14:textFill>
              </w:rPr>
            </w:pPr>
          </w:p>
          <w:p>
            <w:pPr>
              <w:tabs>
                <w:tab w:val="left" w:pos="7560"/>
                <w:tab w:val="left" w:pos="7650"/>
                <w:tab w:val="left" w:pos="7740"/>
              </w:tabs>
              <w:ind w:right="900"/>
              <w:jc w:val="left"/>
              <w:rPr>
                <w:rFonts w:ascii="仿宋_GB2312" w:hAnsi="宋体" w:cs="宋体"/>
                <w:color w:val="000000" w:themeColor="text1"/>
                <w:kern w:val="0"/>
                <w:sz w:val="24"/>
                <w14:textFill>
                  <w14:solidFill>
                    <w14:schemeClr w14:val="tx1"/>
                  </w14:solidFill>
                </w14:textFill>
              </w:rPr>
            </w:pPr>
          </w:p>
          <w:p>
            <w:pPr>
              <w:tabs>
                <w:tab w:val="left" w:pos="7560"/>
                <w:tab w:val="left" w:pos="7650"/>
                <w:tab w:val="left" w:pos="7740"/>
              </w:tabs>
              <w:ind w:right="900"/>
              <w:jc w:val="left"/>
              <w:rPr>
                <w:rFonts w:ascii="仿宋_GB2312" w:hAnsi="宋体" w:cs="宋体"/>
                <w:color w:val="000000" w:themeColor="text1"/>
                <w:kern w:val="0"/>
                <w:sz w:val="24"/>
                <w14:textFill>
                  <w14:solidFill>
                    <w14:schemeClr w14:val="tx1"/>
                  </w14:solidFill>
                </w14:textFill>
              </w:rPr>
            </w:pPr>
          </w:p>
          <w:p>
            <w:pPr>
              <w:tabs>
                <w:tab w:val="left" w:pos="7560"/>
                <w:tab w:val="left" w:pos="7650"/>
                <w:tab w:val="left" w:pos="7740"/>
              </w:tabs>
              <w:ind w:right="900"/>
              <w:jc w:val="left"/>
              <w:rPr>
                <w:rFonts w:ascii="仿宋_GB2312" w:hAnsi="宋体" w:cs="宋体"/>
                <w:color w:val="000000" w:themeColor="text1"/>
                <w:kern w:val="0"/>
                <w:sz w:val="24"/>
                <w14:textFill>
                  <w14:solidFill>
                    <w14:schemeClr w14:val="tx1"/>
                  </w14:solidFill>
                </w14:textFill>
              </w:rPr>
            </w:pPr>
          </w:p>
          <w:p>
            <w:pPr>
              <w:tabs>
                <w:tab w:val="left" w:pos="7560"/>
                <w:tab w:val="left" w:pos="7650"/>
                <w:tab w:val="left" w:pos="7740"/>
              </w:tabs>
              <w:ind w:right="900"/>
              <w:jc w:val="left"/>
              <w:rPr>
                <w:rFonts w:ascii="仿宋_GB2312" w:hAnsi="宋体"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531" w:hRule="atLeast"/>
        </w:trPr>
        <w:tc>
          <w:tcPr>
            <w:tcW w:w="8985"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仿宋_GB2312"/>
                <w:color w:val="000000" w:themeColor="text1"/>
                <w:sz w:val="24"/>
                <w14:textFill>
                  <w14:solidFill>
                    <w14:schemeClr w14:val="tx1"/>
                  </w14:solidFill>
                </w14:textFill>
              </w:rPr>
            </w:pPr>
            <w:r>
              <w:rPr>
                <w:rFonts w:hint="eastAsia" w:ascii="仿宋_GB2312" w:hAnsiTheme="minorEastAsia"/>
                <w:color w:val="000000" w:themeColor="text1"/>
                <w:sz w:val="24"/>
                <w14:textFill>
                  <w14:solidFill>
                    <w14:schemeClr w14:val="tx1"/>
                  </w14:solidFill>
                </w14:textFill>
              </w:rPr>
              <w:t>本年度所在系获得校级、市级及以上教学质量工程项目。（标明获得时间）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2697" w:hRule="atLeast"/>
        </w:trPr>
        <w:tc>
          <w:tcPr>
            <w:tcW w:w="8985"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仿宋_GB2312" w:hAnsi="宋体" w:cs="宋体"/>
                <w:color w:val="000000" w:themeColor="text1"/>
                <w:kern w:val="0"/>
                <w:sz w:val="24"/>
                <w14:textFill>
                  <w14:solidFill>
                    <w14:schemeClr w14:val="tx1"/>
                  </w14:solidFill>
                </w14:textFill>
              </w:rPr>
            </w:pPr>
            <w:r>
              <w:rPr>
                <w:rFonts w:hint="eastAsia" w:ascii="仿宋_GB2312" w:hAnsiTheme="minorEastAsia"/>
                <w:color w:val="000000" w:themeColor="text1"/>
                <w:sz w:val="24"/>
                <w14:textFill>
                  <w14:solidFill>
                    <w14:schemeClr w14:val="tx1"/>
                  </w14:solidFill>
                </w14:textFill>
              </w:rPr>
              <w:t>本年度所在系学生参加市级及以上学科竞赛获奖情况或本系学生获得专利情况。（标明获得时间）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882" w:hRule="atLeast"/>
        </w:trPr>
        <w:tc>
          <w:tcPr>
            <w:tcW w:w="8985"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仿宋_GB2312" w:hAnsiTheme="minorEastAsia"/>
                <w:color w:val="000000" w:themeColor="text1"/>
                <w:sz w:val="24"/>
                <w14:textFill>
                  <w14:solidFill>
                    <w14:schemeClr w14:val="tx1"/>
                  </w14:solidFill>
                </w14:textFill>
              </w:rPr>
            </w:pPr>
            <w:r>
              <w:rPr>
                <w:rFonts w:hint="eastAsia" w:ascii="仿宋_GB2312" w:hAnsiTheme="minorEastAsia"/>
                <w:color w:val="000000" w:themeColor="text1"/>
                <w:sz w:val="24"/>
                <w14:textFill>
                  <w14:solidFill>
                    <w14:schemeClr w14:val="tx1"/>
                  </w14:solidFill>
                </w14:textFill>
              </w:rPr>
              <w:t>当年度所在系的横向项目情况。</w:t>
            </w:r>
          </w:p>
          <w:p>
            <w:pPr>
              <w:numPr>
                <w:ilvl w:val="0"/>
                <w:numId w:val="2"/>
              </w:numPr>
              <w:spacing w:line="400" w:lineRule="exact"/>
              <w:rPr>
                <w:rFonts w:ascii="仿宋_GB2312" w:hAnsiTheme="minorEastAsia"/>
                <w:color w:val="000000" w:themeColor="text1"/>
                <w:sz w:val="24"/>
                <w14:textFill>
                  <w14:solidFill>
                    <w14:schemeClr w14:val="tx1"/>
                  </w14:solidFill>
                </w14:textFill>
              </w:rPr>
            </w:pPr>
            <w:r>
              <w:rPr>
                <w:rFonts w:hint="eastAsia" w:ascii="仿宋_GB2312" w:hAnsiTheme="minorEastAsia"/>
                <w:color w:val="000000" w:themeColor="text1"/>
                <w:sz w:val="24"/>
                <w14:textFill>
                  <w14:solidFill>
                    <w14:schemeClr w14:val="tx1"/>
                  </w14:solidFill>
                </w14:textFill>
              </w:rPr>
              <w:t>填写各个横向项目名称、负责人、获得时间和到账金额</w:t>
            </w:r>
          </w:p>
          <w:p>
            <w:pPr>
              <w:spacing w:line="400" w:lineRule="exact"/>
              <w:rPr>
                <w:rFonts w:ascii="仿宋_GB2312" w:hAnsiTheme="minorEastAsia"/>
                <w:color w:val="000000" w:themeColor="text1"/>
                <w:sz w:val="24"/>
                <w14:textFill>
                  <w14:solidFill>
                    <w14:schemeClr w14:val="tx1"/>
                  </w14:solidFill>
                </w14:textFill>
              </w:rPr>
            </w:pPr>
          </w:p>
          <w:p>
            <w:pPr>
              <w:spacing w:line="400" w:lineRule="exact"/>
              <w:rPr>
                <w:rFonts w:ascii="仿宋_GB2312" w:hAnsiTheme="minorEastAsia"/>
                <w:color w:val="000000" w:themeColor="text1"/>
                <w:sz w:val="24"/>
                <w14:textFill>
                  <w14:solidFill>
                    <w14:schemeClr w14:val="tx1"/>
                  </w14:solidFill>
                </w14:textFill>
              </w:rPr>
            </w:pPr>
            <w:r>
              <w:rPr>
                <w:rFonts w:hint="eastAsia" w:ascii="仿宋_GB2312" w:hAnsiTheme="minorEastAsia"/>
                <w:color w:val="000000" w:themeColor="text1"/>
                <w:sz w:val="24"/>
                <w14:textFill>
                  <w14:solidFill>
                    <w14:schemeClr w14:val="tx1"/>
                  </w14:solidFill>
                </w14:textFill>
              </w:rPr>
              <w:t>2、横向项目师均到款：</w:t>
            </w:r>
          </w:p>
          <w:p>
            <w:pPr>
              <w:spacing w:line="400" w:lineRule="exact"/>
              <w:rPr>
                <w:rFonts w:ascii="仿宋_GB2312" w:hAnsiTheme="minorEastAsia"/>
                <w:color w:val="000000" w:themeColor="text1"/>
                <w:sz w:val="24"/>
                <w14:textFill>
                  <w14:solidFill>
                    <w14:schemeClr w14:val="tx1"/>
                  </w14:solidFill>
                </w14:textFill>
              </w:rPr>
            </w:pPr>
          </w:p>
          <w:p>
            <w:pPr>
              <w:spacing w:line="400" w:lineRule="exact"/>
              <w:rPr>
                <w:rFonts w:ascii="仿宋_GB2312" w:hAnsi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784" w:hRule="atLeast"/>
        </w:trPr>
        <w:tc>
          <w:tcPr>
            <w:tcW w:w="8985" w:type="dxa"/>
            <w:gridSpan w:val="6"/>
          </w:tcPr>
          <w:p>
            <w:pPr>
              <w:spacing w:line="400" w:lineRule="exact"/>
              <w:rPr>
                <w:rFonts w:ascii="仿宋_GB2312" w:hAnsiTheme="minorEastAsia"/>
                <w:color w:val="000000" w:themeColor="text1"/>
                <w:sz w:val="24"/>
                <w14:textFill>
                  <w14:solidFill>
                    <w14:schemeClr w14:val="tx1"/>
                  </w14:solidFill>
                </w14:textFill>
              </w:rPr>
            </w:pPr>
            <w:r>
              <w:rPr>
                <w:rFonts w:hint="eastAsia" w:ascii="仿宋_GB2312" w:hAnsiTheme="minorEastAsia"/>
                <w:sz w:val="24"/>
              </w:rPr>
              <w:t>本年度系主任本人主持的教学改革项目、科研项目、公开发表论文（科研和教改）和出版教材</w:t>
            </w:r>
            <w:r>
              <w:rPr>
                <w:rFonts w:hint="eastAsia" w:ascii="仿宋_GB2312" w:hAnsiTheme="minorEastAsia"/>
                <w:color w:val="000000" w:themeColor="text1"/>
                <w:sz w:val="24"/>
                <w14:textFill>
                  <w14:solidFill>
                    <w14:schemeClr w14:val="tx1"/>
                  </w14:solidFill>
                </w14:textFill>
              </w:rPr>
              <w:t>情况。（标明各类项目的获得时间；列出论文题目、期刊名称及发表时间，教材需以附件形式提供封面页、版权页扫描件。）</w:t>
            </w:r>
          </w:p>
          <w:p>
            <w:pPr>
              <w:spacing w:line="400" w:lineRule="exact"/>
              <w:rPr>
                <w:rFonts w:ascii="仿宋_GB2312" w:hAnsi="宋体" w:cs="宋体"/>
                <w:kern w:val="0"/>
                <w:sz w:val="24"/>
              </w:rPr>
            </w:pPr>
          </w:p>
          <w:p>
            <w:pPr>
              <w:spacing w:line="400" w:lineRule="exact"/>
              <w:rPr>
                <w:rFonts w:ascii="仿宋_GB2312" w:hAnsi="宋体" w:cs="宋体"/>
                <w:kern w:val="0"/>
                <w:sz w:val="24"/>
              </w:rPr>
            </w:pPr>
          </w:p>
          <w:p>
            <w:pPr>
              <w:spacing w:line="400" w:lineRule="exact"/>
              <w:rPr>
                <w:rFonts w:ascii="仿宋_GB2312" w:hAnsi="宋体" w:cs="宋体"/>
                <w:kern w:val="0"/>
                <w:sz w:val="24"/>
              </w:rPr>
            </w:pPr>
          </w:p>
          <w:p>
            <w:pPr>
              <w:spacing w:line="400" w:lineRule="exact"/>
              <w:rPr>
                <w:rFonts w:ascii="仿宋_GB2312" w:hAnsi="宋体" w:cs="宋体"/>
                <w:kern w:val="0"/>
                <w:sz w:val="24"/>
              </w:rPr>
            </w:pPr>
          </w:p>
          <w:p>
            <w:pPr>
              <w:spacing w:line="400" w:lineRule="exact"/>
              <w:rPr>
                <w:rFonts w:ascii="仿宋_GB2312"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2551" w:hRule="atLeast"/>
        </w:trPr>
        <w:tc>
          <w:tcPr>
            <w:tcW w:w="8985" w:type="dxa"/>
            <w:gridSpan w:val="6"/>
          </w:tcPr>
          <w:p>
            <w:pPr>
              <w:spacing w:line="400" w:lineRule="exact"/>
              <w:rPr>
                <w:rFonts w:ascii="仿宋_GB2312" w:hAnsiTheme="minorEastAsia"/>
                <w:sz w:val="24"/>
              </w:rPr>
            </w:pPr>
            <w:r>
              <w:rPr>
                <w:rFonts w:hint="eastAsia" w:ascii="仿宋_GB2312" w:hAnsiTheme="minorEastAsia"/>
                <w:sz w:val="24"/>
              </w:rPr>
              <w:t>其它优秀事迹：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2551" w:hRule="atLeast"/>
        </w:trPr>
        <w:tc>
          <w:tcPr>
            <w:tcW w:w="8985" w:type="dxa"/>
            <w:gridSpan w:val="6"/>
          </w:tcPr>
          <w:p>
            <w:pPr>
              <w:spacing w:line="400" w:lineRule="exact"/>
              <w:rPr>
                <w:rFonts w:ascii="仿宋_GB2312" w:hAnsiTheme="minorEastAsia"/>
                <w:sz w:val="24"/>
              </w:rPr>
            </w:pPr>
            <w:r>
              <w:rPr>
                <w:rFonts w:hint="eastAsia" w:ascii="仿宋_GB2312" w:hAnsiTheme="minorEastAsia"/>
                <w:sz w:val="24"/>
              </w:rPr>
              <w:t>学院审核意见</w:t>
            </w:r>
          </w:p>
          <w:p>
            <w:pPr>
              <w:spacing w:line="400" w:lineRule="exact"/>
              <w:rPr>
                <w:rFonts w:ascii="仿宋_GB2312" w:hAnsiTheme="minorEastAsia"/>
                <w:sz w:val="24"/>
              </w:rPr>
            </w:pPr>
          </w:p>
          <w:p>
            <w:pPr>
              <w:spacing w:line="400" w:lineRule="exact"/>
              <w:rPr>
                <w:rFonts w:ascii="仿宋_GB2312" w:hAnsiTheme="minorEastAsia"/>
                <w:sz w:val="24"/>
              </w:rPr>
            </w:pPr>
          </w:p>
          <w:p>
            <w:pPr>
              <w:spacing w:line="400" w:lineRule="exact"/>
              <w:rPr>
                <w:rFonts w:ascii="仿宋_GB2312" w:hAnsiTheme="minorEastAsia"/>
                <w:sz w:val="24"/>
              </w:rPr>
            </w:pPr>
          </w:p>
          <w:p>
            <w:pPr>
              <w:spacing w:line="400" w:lineRule="exact"/>
              <w:rPr>
                <w:rFonts w:ascii="仿宋_GB2312" w:hAnsiTheme="minorEastAsia"/>
                <w:sz w:val="24"/>
              </w:rPr>
            </w:pPr>
          </w:p>
          <w:p>
            <w:pPr>
              <w:spacing w:line="400" w:lineRule="exact"/>
              <w:rPr>
                <w:rFonts w:ascii="仿宋_GB2312" w:hAnsiTheme="minorEastAsia"/>
                <w:sz w:val="24"/>
              </w:rPr>
            </w:pPr>
            <w:r>
              <w:rPr>
                <w:rFonts w:hint="eastAsia" w:ascii="仿宋_GB2312" w:hAnsiTheme="minorEastAsia"/>
                <w:sz w:val="24"/>
              </w:rPr>
              <w:t xml:space="preserve">                                                 公章</w:t>
            </w:r>
          </w:p>
          <w:p>
            <w:pPr>
              <w:spacing w:line="400" w:lineRule="exact"/>
              <w:rPr>
                <w:rFonts w:ascii="仿宋_GB2312" w:hAnsiTheme="minorEastAsia"/>
                <w:sz w:val="24"/>
              </w:rPr>
            </w:pPr>
            <w:r>
              <w:rPr>
                <w:rFonts w:hint="eastAsia" w:ascii="仿宋_GB2312" w:hAnsiTheme="minor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2551" w:hRule="atLeast"/>
        </w:trPr>
        <w:tc>
          <w:tcPr>
            <w:tcW w:w="8985" w:type="dxa"/>
            <w:gridSpan w:val="6"/>
          </w:tcPr>
          <w:p>
            <w:pPr>
              <w:spacing w:line="400" w:lineRule="exact"/>
              <w:rPr>
                <w:rFonts w:ascii="仿宋_GB2312" w:hAnsiTheme="minorEastAsia"/>
                <w:sz w:val="24"/>
              </w:rPr>
            </w:pPr>
            <w:r>
              <w:rPr>
                <w:rFonts w:hint="eastAsia" w:ascii="仿宋_GB2312" w:hAnsiTheme="minorEastAsia"/>
                <w:sz w:val="24"/>
              </w:rPr>
              <w:t>学校审核意见</w:t>
            </w:r>
          </w:p>
          <w:p>
            <w:pPr>
              <w:spacing w:line="400" w:lineRule="exact"/>
              <w:rPr>
                <w:rFonts w:ascii="仿宋_GB2312" w:hAnsiTheme="minorEastAsia"/>
                <w:sz w:val="24"/>
              </w:rPr>
            </w:pPr>
          </w:p>
          <w:p>
            <w:pPr>
              <w:spacing w:line="400" w:lineRule="exact"/>
              <w:rPr>
                <w:rFonts w:ascii="仿宋_GB2312" w:hAnsiTheme="minorEastAsia"/>
                <w:sz w:val="24"/>
              </w:rPr>
            </w:pPr>
          </w:p>
          <w:p>
            <w:pPr>
              <w:spacing w:line="400" w:lineRule="exact"/>
              <w:rPr>
                <w:rFonts w:ascii="仿宋_GB2312" w:hAnsiTheme="minorEastAsia"/>
                <w:sz w:val="24"/>
              </w:rPr>
            </w:pPr>
            <w:r>
              <w:rPr>
                <w:rFonts w:hint="eastAsia" w:ascii="仿宋_GB2312" w:hAnsiTheme="minorEastAsia"/>
                <w:sz w:val="24"/>
              </w:rPr>
              <w:t xml:space="preserve">                                                公章</w:t>
            </w:r>
          </w:p>
          <w:p>
            <w:pPr>
              <w:spacing w:line="400" w:lineRule="exact"/>
              <w:rPr>
                <w:rFonts w:ascii="仿宋_GB2312" w:hAnsiTheme="minorEastAsia"/>
                <w:sz w:val="24"/>
              </w:rPr>
            </w:pPr>
            <w:r>
              <w:rPr>
                <w:rFonts w:hint="eastAsia" w:ascii="仿宋_GB2312" w:hAnsiTheme="minorEastAsia"/>
                <w:sz w:val="24"/>
              </w:rPr>
              <w:t xml:space="preserve">                                              年   月   日                                       </w:t>
            </w:r>
          </w:p>
        </w:tc>
      </w:tr>
    </w:tbl>
    <w:p>
      <w:pPr>
        <w:rPr>
          <w:rFonts w:ascii="仿宋_GB2312" w:hAnsi="宋体" w:cs="宋体"/>
          <w:kern w:val="0"/>
          <w:sz w:val="24"/>
        </w:rPr>
      </w:pPr>
      <w:r>
        <w:rPr>
          <w:rFonts w:hint="eastAsia" w:ascii="仿宋_GB2312" w:hAnsi="宋体" w:cs="宋体"/>
          <w:kern w:val="0"/>
          <w:sz w:val="24"/>
        </w:rPr>
        <w:t>本表一式二份，一份学校存档，一份学院存档。</w:t>
      </w:r>
    </w:p>
    <w:p>
      <w:pPr>
        <w:rPr>
          <w:rFonts w:ascii="仿宋_GB2312" w:hAnsi="宋体" w:cs="宋体"/>
          <w:kern w:val="0"/>
          <w:sz w:val="24"/>
        </w:rPr>
      </w:pPr>
    </w:p>
    <w:p>
      <w:pPr>
        <w:rPr>
          <w:rFonts w:ascii="仿宋_GB2312" w:hAnsi="宋体" w:cs="宋体"/>
          <w:kern w:val="0"/>
          <w:sz w:val="24"/>
        </w:rPr>
      </w:pPr>
    </w:p>
    <w:p>
      <w:pPr>
        <w:spacing w:line="400" w:lineRule="exact"/>
        <w:rPr>
          <w:rFonts w:ascii="仿宋_GB2312" w:hAnsi="仿宋"/>
          <w:sz w:val="24"/>
        </w:rPr>
      </w:pPr>
    </w:p>
    <w:p>
      <w:pPr>
        <w:widowControl/>
        <w:jc w:val="left"/>
        <w:rPr>
          <w:rFonts w:ascii="仿宋_GB2312" w:hAnsi="仿宋" w:cs="宋体"/>
          <w:kern w:val="0"/>
          <w:sz w:val="24"/>
        </w:rPr>
      </w:pPr>
      <w:r>
        <w:rPr>
          <w:rFonts w:hint="eastAsia" w:ascii="仿宋_GB2312" w:hAnsi="仿宋" w:cs="宋体"/>
          <w:kern w:val="0"/>
          <w:sz w:val="24"/>
        </w:rPr>
        <w:br w:type="page"/>
      </w:r>
    </w:p>
    <w:p>
      <w:pPr>
        <w:rPr>
          <w:rFonts w:ascii="仿宋_GB2312" w:hAnsi="仿宋" w:cs="宋体"/>
          <w:kern w:val="0"/>
          <w:sz w:val="24"/>
        </w:rPr>
      </w:pPr>
      <w:r>
        <w:rPr>
          <w:rFonts w:hint="eastAsia" w:ascii="仿宋_GB2312" w:hAnsi="仿宋" w:cs="宋体"/>
          <w:kern w:val="0"/>
          <w:sz w:val="24"/>
        </w:rPr>
        <w:t>附件3：</w:t>
      </w:r>
    </w:p>
    <w:p>
      <w:pPr>
        <w:jc w:val="center"/>
        <w:rPr>
          <w:rFonts w:ascii="仿宋_GB2312" w:hAnsi="仿宋" w:cs="宋体"/>
          <w:b/>
          <w:kern w:val="0"/>
          <w:sz w:val="24"/>
        </w:rPr>
      </w:pPr>
      <w:r>
        <w:rPr>
          <w:rFonts w:hint="eastAsia" w:ascii="仿宋_GB2312" w:hAnsi="仿宋" w:cs="宋体"/>
          <w:b/>
          <w:kern w:val="0"/>
          <w:sz w:val="24"/>
          <w:u w:val="single"/>
        </w:rPr>
        <w:t xml:space="preserve">              </w:t>
      </w:r>
      <w:r>
        <w:rPr>
          <w:rFonts w:hint="eastAsia" w:ascii="仿宋_GB2312" w:hAnsi="仿宋" w:cs="宋体"/>
          <w:b/>
          <w:kern w:val="0"/>
          <w:sz w:val="24"/>
        </w:rPr>
        <w:t>学院优秀系主任推荐名单汇总表</w:t>
      </w:r>
    </w:p>
    <w:tbl>
      <w:tblPr>
        <w:tblStyle w:val="5"/>
        <w:tblW w:w="8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155"/>
        <w:gridCol w:w="1110"/>
        <w:gridCol w:w="1425"/>
        <w:gridCol w:w="1352"/>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65" w:type="dxa"/>
            <w:vAlign w:val="center"/>
          </w:tcPr>
          <w:p>
            <w:pPr>
              <w:jc w:val="center"/>
              <w:rPr>
                <w:rFonts w:ascii="仿宋_GB2312" w:hAnsi="仿宋" w:cs="宋体"/>
                <w:kern w:val="0"/>
                <w:sz w:val="24"/>
              </w:rPr>
            </w:pPr>
            <w:r>
              <w:rPr>
                <w:rFonts w:hint="eastAsia" w:ascii="仿宋_GB2312" w:hAnsi="仿宋" w:cs="宋体"/>
                <w:kern w:val="0"/>
                <w:sz w:val="24"/>
              </w:rPr>
              <w:t>序号</w:t>
            </w:r>
          </w:p>
        </w:tc>
        <w:tc>
          <w:tcPr>
            <w:tcW w:w="1155" w:type="dxa"/>
            <w:vAlign w:val="center"/>
          </w:tcPr>
          <w:p>
            <w:pPr>
              <w:jc w:val="center"/>
              <w:rPr>
                <w:rFonts w:ascii="仿宋_GB2312" w:hAnsi="仿宋" w:cs="宋体"/>
                <w:kern w:val="0"/>
                <w:sz w:val="24"/>
              </w:rPr>
            </w:pPr>
            <w:r>
              <w:rPr>
                <w:rFonts w:hint="eastAsia" w:ascii="仿宋_GB2312" w:hAnsi="仿宋" w:cs="宋体"/>
                <w:kern w:val="0"/>
                <w:sz w:val="24"/>
              </w:rPr>
              <w:t>推荐系主任姓名</w:t>
            </w:r>
          </w:p>
        </w:tc>
        <w:tc>
          <w:tcPr>
            <w:tcW w:w="1110" w:type="dxa"/>
            <w:vAlign w:val="center"/>
          </w:tcPr>
          <w:p>
            <w:pPr>
              <w:jc w:val="center"/>
              <w:rPr>
                <w:rFonts w:ascii="仿宋_GB2312" w:hAnsi="仿宋" w:cs="宋体"/>
                <w:kern w:val="0"/>
                <w:sz w:val="24"/>
              </w:rPr>
            </w:pPr>
            <w:r>
              <w:rPr>
                <w:rFonts w:hint="eastAsia" w:ascii="仿宋_GB2312" w:hAnsi="仿宋" w:cs="宋体"/>
                <w:kern w:val="0"/>
                <w:sz w:val="24"/>
              </w:rPr>
              <w:t>系/教研室名称</w:t>
            </w:r>
          </w:p>
        </w:tc>
        <w:tc>
          <w:tcPr>
            <w:tcW w:w="1425" w:type="dxa"/>
            <w:vAlign w:val="center"/>
          </w:tcPr>
          <w:p>
            <w:pPr>
              <w:jc w:val="center"/>
              <w:rPr>
                <w:rFonts w:ascii="仿宋_GB2312" w:hAnsi="仿宋" w:cs="宋体"/>
                <w:kern w:val="0"/>
                <w:sz w:val="24"/>
              </w:rPr>
            </w:pPr>
            <w:r>
              <w:rPr>
                <w:rFonts w:hint="eastAsia" w:ascii="仿宋_GB2312" w:hAnsi="仿宋" w:cs="宋体"/>
                <w:kern w:val="0"/>
                <w:sz w:val="24"/>
              </w:rPr>
              <w:t>担任系主任岗位时间</w:t>
            </w:r>
          </w:p>
        </w:tc>
        <w:tc>
          <w:tcPr>
            <w:tcW w:w="1352" w:type="dxa"/>
          </w:tcPr>
          <w:p>
            <w:pPr>
              <w:jc w:val="center"/>
              <w:rPr>
                <w:rFonts w:ascii="仿宋_GB2312" w:hAnsi="仿宋" w:cs="宋体"/>
                <w:kern w:val="0"/>
                <w:sz w:val="24"/>
              </w:rPr>
            </w:pPr>
            <w:r>
              <w:rPr>
                <w:rFonts w:hint="eastAsia" w:ascii="仿宋_GB2312" w:hAnsi="仿宋" w:cs="宋体"/>
                <w:kern w:val="0"/>
                <w:sz w:val="24"/>
              </w:rPr>
              <w:t>是否是直接认定</w:t>
            </w:r>
          </w:p>
        </w:tc>
        <w:tc>
          <w:tcPr>
            <w:tcW w:w="2321" w:type="dxa"/>
          </w:tcPr>
          <w:p>
            <w:pPr>
              <w:jc w:val="center"/>
              <w:rPr>
                <w:rFonts w:ascii="仿宋_GB2312" w:hAnsi="仿宋" w:cs="宋体"/>
                <w:kern w:val="0"/>
                <w:sz w:val="24"/>
              </w:rPr>
            </w:pPr>
            <w:r>
              <w:rPr>
                <w:rFonts w:hint="eastAsia" w:ascii="仿宋_GB2312" w:hAnsi="仿宋" w:cs="宋体"/>
                <w:kern w:val="0"/>
                <w:sz w:val="24"/>
              </w:rPr>
              <w:t>若是直接认定，请填写直接认定的依据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65" w:type="dxa"/>
          </w:tcPr>
          <w:p>
            <w:pPr>
              <w:rPr>
                <w:rFonts w:ascii="仿宋_GB2312" w:hAnsi="仿宋" w:cs="宋体"/>
                <w:kern w:val="0"/>
                <w:sz w:val="24"/>
              </w:rPr>
            </w:pPr>
          </w:p>
        </w:tc>
        <w:tc>
          <w:tcPr>
            <w:tcW w:w="1155" w:type="dxa"/>
          </w:tcPr>
          <w:p>
            <w:pPr>
              <w:rPr>
                <w:rFonts w:ascii="仿宋_GB2312" w:hAnsi="仿宋" w:cs="宋体"/>
                <w:kern w:val="0"/>
                <w:sz w:val="24"/>
              </w:rPr>
            </w:pPr>
          </w:p>
        </w:tc>
        <w:tc>
          <w:tcPr>
            <w:tcW w:w="1110" w:type="dxa"/>
          </w:tcPr>
          <w:p>
            <w:pPr>
              <w:rPr>
                <w:rFonts w:ascii="仿宋_GB2312" w:hAnsi="仿宋" w:cs="宋体"/>
                <w:kern w:val="0"/>
                <w:sz w:val="24"/>
              </w:rPr>
            </w:pPr>
          </w:p>
        </w:tc>
        <w:tc>
          <w:tcPr>
            <w:tcW w:w="1425" w:type="dxa"/>
          </w:tcPr>
          <w:p>
            <w:pPr>
              <w:rPr>
                <w:rFonts w:ascii="仿宋_GB2312" w:hAnsi="仿宋" w:cs="宋体"/>
                <w:kern w:val="0"/>
                <w:sz w:val="24"/>
              </w:rPr>
            </w:pPr>
          </w:p>
        </w:tc>
        <w:tc>
          <w:tcPr>
            <w:tcW w:w="1352" w:type="dxa"/>
          </w:tcPr>
          <w:p>
            <w:pPr>
              <w:rPr>
                <w:rFonts w:ascii="仿宋_GB2312" w:hAnsi="仿宋" w:cs="宋体"/>
                <w:kern w:val="0"/>
                <w:sz w:val="24"/>
              </w:rPr>
            </w:pPr>
          </w:p>
        </w:tc>
        <w:tc>
          <w:tcPr>
            <w:tcW w:w="2321" w:type="dxa"/>
          </w:tcPr>
          <w:p>
            <w:pPr>
              <w:rPr>
                <w:rFonts w:ascii="仿宋_GB2312" w:hAnsi="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65" w:type="dxa"/>
          </w:tcPr>
          <w:p>
            <w:pPr>
              <w:rPr>
                <w:rFonts w:ascii="仿宋_GB2312" w:hAnsi="仿宋" w:cs="宋体"/>
                <w:kern w:val="0"/>
                <w:sz w:val="24"/>
              </w:rPr>
            </w:pPr>
          </w:p>
        </w:tc>
        <w:tc>
          <w:tcPr>
            <w:tcW w:w="1155" w:type="dxa"/>
          </w:tcPr>
          <w:p>
            <w:pPr>
              <w:rPr>
                <w:rFonts w:ascii="仿宋_GB2312" w:hAnsi="仿宋" w:cs="宋体"/>
                <w:kern w:val="0"/>
                <w:sz w:val="24"/>
              </w:rPr>
            </w:pPr>
          </w:p>
        </w:tc>
        <w:tc>
          <w:tcPr>
            <w:tcW w:w="1110" w:type="dxa"/>
          </w:tcPr>
          <w:p>
            <w:pPr>
              <w:rPr>
                <w:rFonts w:ascii="仿宋_GB2312" w:hAnsi="仿宋" w:cs="宋体"/>
                <w:kern w:val="0"/>
                <w:sz w:val="24"/>
              </w:rPr>
            </w:pPr>
          </w:p>
        </w:tc>
        <w:tc>
          <w:tcPr>
            <w:tcW w:w="1425" w:type="dxa"/>
          </w:tcPr>
          <w:p>
            <w:pPr>
              <w:rPr>
                <w:rFonts w:ascii="仿宋_GB2312" w:hAnsi="仿宋" w:cs="宋体"/>
                <w:kern w:val="0"/>
                <w:sz w:val="24"/>
              </w:rPr>
            </w:pPr>
          </w:p>
        </w:tc>
        <w:tc>
          <w:tcPr>
            <w:tcW w:w="1352" w:type="dxa"/>
          </w:tcPr>
          <w:p>
            <w:pPr>
              <w:rPr>
                <w:rFonts w:ascii="仿宋_GB2312" w:hAnsi="仿宋" w:cs="宋体"/>
                <w:kern w:val="0"/>
                <w:sz w:val="24"/>
              </w:rPr>
            </w:pPr>
          </w:p>
        </w:tc>
        <w:tc>
          <w:tcPr>
            <w:tcW w:w="2321" w:type="dxa"/>
          </w:tcPr>
          <w:p>
            <w:pPr>
              <w:rPr>
                <w:rFonts w:ascii="仿宋_GB2312" w:hAnsi="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65" w:type="dxa"/>
          </w:tcPr>
          <w:p>
            <w:pPr>
              <w:rPr>
                <w:rFonts w:ascii="仿宋_GB2312" w:hAnsi="仿宋" w:cs="宋体"/>
                <w:kern w:val="0"/>
                <w:sz w:val="24"/>
              </w:rPr>
            </w:pPr>
          </w:p>
        </w:tc>
        <w:tc>
          <w:tcPr>
            <w:tcW w:w="1155" w:type="dxa"/>
          </w:tcPr>
          <w:p>
            <w:pPr>
              <w:rPr>
                <w:rFonts w:ascii="仿宋_GB2312" w:hAnsi="仿宋" w:cs="宋体"/>
                <w:kern w:val="0"/>
                <w:sz w:val="24"/>
              </w:rPr>
            </w:pPr>
          </w:p>
        </w:tc>
        <w:tc>
          <w:tcPr>
            <w:tcW w:w="1110" w:type="dxa"/>
          </w:tcPr>
          <w:p>
            <w:pPr>
              <w:rPr>
                <w:rFonts w:ascii="仿宋_GB2312" w:hAnsi="仿宋" w:cs="宋体"/>
                <w:kern w:val="0"/>
                <w:sz w:val="24"/>
              </w:rPr>
            </w:pPr>
          </w:p>
        </w:tc>
        <w:tc>
          <w:tcPr>
            <w:tcW w:w="1425" w:type="dxa"/>
          </w:tcPr>
          <w:p>
            <w:pPr>
              <w:rPr>
                <w:rFonts w:ascii="仿宋_GB2312" w:hAnsi="仿宋" w:cs="宋体"/>
                <w:kern w:val="0"/>
                <w:sz w:val="24"/>
              </w:rPr>
            </w:pPr>
          </w:p>
        </w:tc>
        <w:tc>
          <w:tcPr>
            <w:tcW w:w="1352" w:type="dxa"/>
          </w:tcPr>
          <w:p>
            <w:pPr>
              <w:rPr>
                <w:rFonts w:ascii="仿宋_GB2312" w:hAnsi="仿宋" w:cs="宋体"/>
                <w:kern w:val="0"/>
                <w:sz w:val="24"/>
              </w:rPr>
            </w:pPr>
          </w:p>
        </w:tc>
        <w:tc>
          <w:tcPr>
            <w:tcW w:w="2321" w:type="dxa"/>
          </w:tcPr>
          <w:p>
            <w:pPr>
              <w:rPr>
                <w:rFonts w:ascii="仿宋_GB2312" w:hAnsi="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65" w:type="dxa"/>
          </w:tcPr>
          <w:p>
            <w:pPr>
              <w:rPr>
                <w:rFonts w:ascii="仿宋_GB2312" w:hAnsi="仿宋" w:cs="宋体"/>
                <w:kern w:val="0"/>
                <w:sz w:val="24"/>
              </w:rPr>
            </w:pPr>
          </w:p>
        </w:tc>
        <w:tc>
          <w:tcPr>
            <w:tcW w:w="1155" w:type="dxa"/>
          </w:tcPr>
          <w:p>
            <w:pPr>
              <w:rPr>
                <w:rFonts w:ascii="仿宋_GB2312" w:hAnsi="仿宋" w:cs="宋体"/>
                <w:kern w:val="0"/>
                <w:sz w:val="24"/>
              </w:rPr>
            </w:pPr>
          </w:p>
        </w:tc>
        <w:tc>
          <w:tcPr>
            <w:tcW w:w="1110" w:type="dxa"/>
          </w:tcPr>
          <w:p>
            <w:pPr>
              <w:rPr>
                <w:rFonts w:ascii="仿宋_GB2312" w:hAnsi="仿宋" w:cs="宋体"/>
                <w:kern w:val="0"/>
                <w:sz w:val="24"/>
              </w:rPr>
            </w:pPr>
          </w:p>
        </w:tc>
        <w:tc>
          <w:tcPr>
            <w:tcW w:w="1425" w:type="dxa"/>
          </w:tcPr>
          <w:p>
            <w:pPr>
              <w:rPr>
                <w:rFonts w:ascii="仿宋_GB2312" w:hAnsi="仿宋" w:cs="宋体"/>
                <w:kern w:val="0"/>
                <w:sz w:val="24"/>
              </w:rPr>
            </w:pPr>
          </w:p>
        </w:tc>
        <w:tc>
          <w:tcPr>
            <w:tcW w:w="1352" w:type="dxa"/>
          </w:tcPr>
          <w:p>
            <w:pPr>
              <w:rPr>
                <w:rFonts w:ascii="仿宋_GB2312" w:hAnsi="仿宋" w:cs="宋体"/>
                <w:kern w:val="0"/>
                <w:sz w:val="24"/>
              </w:rPr>
            </w:pPr>
          </w:p>
        </w:tc>
        <w:tc>
          <w:tcPr>
            <w:tcW w:w="2321" w:type="dxa"/>
          </w:tcPr>
          <w:p>
            <w:pPr>
              <w:rPr>
                <w:rFonts w:ascii="仿宋_GB2312" w:hAnsi="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5" w:type="dxa"/>
          </w:tcPr>
          <w:p>
            <w:pPr>
              <w:rPr>
                <w:rFonts w:ascii="仿宋_GB2312" w:hAnsi="仿宋" w:cs="宋体"/>
                <w:kern w:val="0"/>
                <w:sz w:val="24"/>
              </w:rPr>
            </w:pPr>
          </w:p>
        </w:tc>
        <w:tc>
          <w:tcPr>
            <w:tcW w:w="1155" w:type="dxa"/>
          </w:tcPr>
          <w:p>
            <w:pPr>
              <w:rPr>
                <w:rFonts w:ascii="仿宋_GB2312" w:hAnsi="仿宋" w:cs="宋体"/>
                <w:kern w:val="0"/>
                <w:sz w:val="24"/>
              </w:rPr>
            </w:pPr>
          </w:p>
        </w:tc>
        <w:tc>
          <w:tcPr>
            <w:tcW w:w="1110" w:type="dxa"/>
          </w:tcPr>
          <w:p>
            <w:pPr>
              <w:rPr>
                <w:rFonts w:ascii="仿宋_GB2312" w:hAnsi="仿宋" w:cs="宋体"/>
                <w:kern w:val="0"/>
                <w:sz w:val="24"/>
              </w:rPr>
            </w:pPr>
          </w:p>
        </w:tc>
        <w:tc>
          <w:tcPr>
            <w:tcW w:w="1425" w:type="dxa"/>
          </w:tcPr>
          <w:p>
            <w:pPr>
              <w:rPr>
                <w:rFonts w:ascii="仿宋_GB2312" w:hAnsi="仿宋" w:cs="宋体"/>
                <w:kern w:val="0"/>
                <w:sz w:val="24"/>
              </w:rPr>
            </w:pPr>
          </w:p>
        </w:tc>
        <w:tc>
          <w:tcPr>
            <w:tcW w:w="1352" w:type="dxa"/>
          </w:tcPr>
          <w:p>
            <w:pPr>
              <w:rPr>
                <w:rFonts w:ascii="仿宋_GB2312" w:hAnsi="仿宋" w:cs="宋体"/>
                <w:kern w:val="0"/>
                <w:sz w:val="24"/>
              </w:rPr>
            </w:pPr>
          </w:p>
        </w:tc>
        <w:tc>
          <w:tcPr>
            <w:tcW w:w="2321" w:type="dxa"/>
          </w:tcPr>
          <w:p>
            <w:pPr>
              <w:rPr>
                <w:rFonts w:ascii="仿宋_GB2312" w:hAnsi="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5" w:type="dxa"/>
          </w:tcPr>
          <w:p>
            <w:pPr>
              <w:rPr>
                <w:rFonts w:ascii="仿宋_GB2312" w:hAnsi="仿宋" w:cs="宋体"/>
                <w:kern w:val="0"/>
                <w:sz w:val="24"/>
              </w:rPr>
            </w:pPr>
          </w:p>
        </w:tc>
        <w:tc>
          <w:tcPr>
            <w:tcW w:w="1155" w:type="dxa"/>
          </w:tcPr>
          <w:p>
            <w:pPr>
              <w:rPr>
                <w:rFonts w:ascii="仿宋_GB2312" w:hAnsi="仿宋" w:cs="宋体"/>
                <w:kern w:val="0"/>
                <w:sz w:val="24"/>
              </w:rPr>
            </w:pPr>
          </w:p>
        </w:tc>
        <w:tc>
          <w:tcPr>
            <w:tcW w:w="1110" w:type="dxa"/>
          </w:tcPr>
          <w:p>
            <w:pPr>
              <w:rPr>
                <w:rFonts w:ascii="仿宋_GB2312" w:hAnsi="仿宋" w:cs="宋体"/>
                <w:kern w:val="0"/>
                <w:sz w:val="24"/>
              </w:rPr>
            </w:pPr>
          </w:p>
        </w:tc>
        <w:tc>
          <w:tcPr>
            <w:tcW w:w="1425" w:type="dxa"/>
          </w:tcPr>
          <w:p>
            <w:pPr>
              <w:rPr>
                <w:rFonts w:ascii="仿宋_GB2312" w:hAnsi="仿宋" w:cs="宋体"/>
                <w:kern w:val="0"/>
                <w:sz w:val="24"/>
              </w:rPr>
            </w:pPr>
          </w:p>
        </w:tc>
        <w:tc>
          <w:tcPr>
            <w:tcW w:w="1352" w:type="dxa"/>
          </w:tcPr>
          <w:p>
            <w:pPr>
              <w:rPr>
                <w:rFonts w:ascii="仿宋_GB2312" w:hAnsi="仿宋" w:cs="宋体"/>
                <w:kern w:val="0"/>
                <w:sz w:val="24"/>
              </w:rPr>
            </w:pPr>
          </w:p>
        </w:tc>
        <w:tc>
          <w:tcPr>
            <w:tcW w:w="2321" w:type="dxa"/>
          </w:tcPr>
          <w:p>
            <w:pPr>
              <w:rPr>
                <w:rFonts w:ascii="仿宋_GB2312" w:hAnsi="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5" w:type="dxa"/>
          </w:tcPr>
          <w:p>
            <w:pPr>
              <w:rPr>
                <w:rFonts w:ascii="仿宋_GB2312" w:hAnsi="仿宋" w:cs="宋体"/>
                <w:kern w:val="0"/>
                <w:sz w:val="24"/>
              </w:rPr>
            </w:pPr>
          </w:p>
        </w:tc>
        <w:tc>
          <w:tcPr>
            <w:tcW w:w="1155" w:type="dxa"/>
          </w:tcPr>
          <w:p>
            <w:pPr>
              <w:rPr>
                <w:rFonts w:ascii="仿宋_GB2312" w:hAnsi="仿宋" w:cs="宋体"/>
                <w:kern w:val="0"/>
                <w:sz w:val="24"/>
              </w:rPr>
            </w:pPr>
          </w:p>
        </w:tc>
        <w:tc>
          <w:tcPr>
            <w:tcW w:w="1110" w:type="dxa"/>
          </w:tcPr>
          <w:p>
            <w:pPr>
              <w:rPr>
                <w:rFonts w:ascii="仿宋_GB2312" w:hAnsi="仿宋" w:cs="宋体"/>
                <w:kern w:val="0"/>
                <w:sz w:val="24"/>
              </w:rPr>
            </w:pPr>
          </w:p>
        </w:tc>
        <w:tc>
          <w:tcPr>
            <w:tcW w:w="1425" w:type="dxa"/>
          </w:tcPr>
          <w:p>
            <w:pPr>
              <w:rPr>
                <w:rFonts w:ascii="仿宋_GB2312" w:hAnsi="仿宋" w:cs="宋体"/>
                <w:kern w:val="0"/>
                <w:sz w:val="24"/>
              </w:rPr>
            </w:pPr>
          </w:p>
        </w:tc>
        <w:tc>
          <w:tcPr>
            <w:tcW w:w="1352" w:type="dxa"/>
          </w:tcPr>
          <w:p>
            <w:pPr>
              <w:rPr>
                <w:rFonts w:ascii="仿宋_GB2312" w:hAnsi="仿宋" w:cs="宋体"/>
                <w:kern w:val="0"/>
                <w:sz w:val="24"/>
              </w:rPr>
            </w:pPr>
          </w:p>
        </w:tc>
        <w:tc>
          <w:tcPr>
            <w:tcW w:w="2321" w:type="dxa"/>
          </w:tcPr>
          <w:p>
            <w:pPr>
              <w:rPr>
                <w:rFonts w:ascii="仿宋_GB2312" w:hAnsi="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5" w:type="dxa"/>
          </w:tcPr>
          <w:p>
            <w:pPr>
              <w:rPr>
                <w:rFonts w:ascii="仿宋_GB2312" w:hAnsi="仿宋" w:cs="宋体"/>
                <w:kern w:val="0"/>
                <w:sz w:val="24"/>
              </w:rPr>
            </w:pPr>
          </w:p>
        </w:tc>
        <w:tc>
          <w:tcPr>
            <w:tcW w:w="1155" w:type="dxa"/>
          </w:tcPr>
          <w:p>
            <w:pPr>
              <w:rPr>
                <w:rFonts w:ascii="仿宋_GB2312" w:hAnsi="仿宋" w:cs="宋体"/>
                <w:kern w:val="0"/>
                <w:sz w:val="24"/>
              </w:rPr>
            </w:pPr>
          </w:p>
        </w:tc>
        <w:tc>
          <w:tcPr>
            <w:tcW w:w="1110" w:type="dxa"/>
          </w:tcPr>
          <w:p>
            <w:pPr>
              <w:rPr>
                <w:rFonts w:ascii="仿宋_GB2312" w:hAnsi="仿宋" w:cs="宋体"/>
                <w:kern w:val="0"/>
                <w:sz w:val="24"/>
              </w:rPr>
            </w:pPr>
          </w:p>
        </w:tc>
        <w:tc>
          <w:tcPr>
            <w:tcW w:w="1425" w:type="dxa"/>
          </w:tcPr>
          <w:p>
            <w:pPr>
              <w:rPr>
                <w:rFonts w:ascii="仿宋_GB2312" w:hAnsi="仿宋" w:cs="宋体"/>
                <w:kern w:val="0"/>
                <w:sz w:val="24"/>
              </w:rPr>
            </w:pPr>
          </w:p>
        </w:tc>
        <w:tc>
          <w:tcPr>
            <w:tcW w:w="1352" w:type="dxa"/>
          </w:tcPr>
          <w:p>
            <w:pPr>
              <w:rPr>
                <w:rFonts w:ascii="仿宋_GB2312" w:hAnsi="仿宋" w:cs="宋体"/>
                <w:kern w:val="0"/>
                <w:sz w:val="24"/>
              </w:rPr>
            </w:pPr>
          </w:p>
        </w:tc>
        <w:tc>
          <w:tcPr>
            <w:tcW w:w="2321" w:type="dxa"/>
          </w:tcPr>
          <w:p>
            <w:pPr>
              <w:rPr>
                <w:rFonts w:ascii="仿宋_GB2312" w:hAnsi="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65" w:type="dxa"/>
          </w:tcPr>
          <w:p>
            <w:pPr>
              <w:rPr>
                <w:rFonts w:ascii="仿宋_GB2312" w:hAnsi="仿宋" w:cs="宋体"/>
                <w:kern w:val="0"/>
                <w:sz w:val="24"/>
              </w:rPr>
            </w:pPr>
          </w:p>
        </w:tc>
        <w:tc>
          <w:tcPr>
            <w:tcW w:w="1155" w:type="dxa"/>
          </w:tcPr>
          <w:p>
            <w:pPr>
              <w:rPr>
                <w:rFonts w:ascii="仿宋_GB2312" w:hAnsi="仿宋" w:cs="宋体"/>
                <w:kern w:val="0"/>
                <w:sz w:val="24"/>
              </w:rPr>
            </w:pPr>
          </w:p>
        </w:tc>
        <w:tc>
          <w:tcPr>
            <w:tcW w:w="1110" w:type="dxa"/>
          </w:tcPr>
          <w:p>
            <w:pPr>
              <w:rPr>
                <w:rFonts w:ascii="仿宋_GB2312" w:hAnsi="仿宋" w:cs="宋体"/>
                <w:kern w:val="0"/>
                <w:sz w:val="24"/>
              </w:rPr>
            </w:pPr>
          </w:p>
        </w:tc>
        <w:tc>
          <w:tcPr>
            <w:tcW w:w="1425" w:type="dxa"/>
          </w:tcPr>
          <w:p>
            <w:pPr>
              <w:rPr>
                <w:rFonts w:ascii="仿宋_GB2312" w:hAnsi="仿宋" w:cs="宋体"/>
                <w:kern w:val="0"/>
                <w:sz w:val="24"/>
              </w:rPr>
            </w:pPr>
          </w:p>
        </w:tc>
        <w:tc>
          <w:tcPr>
            <w:tcW w:w="1352" w:type="dxa"/>
          </w:tcPr>
          <w:p>
            <w:pPr>
              <w:rPr>
                <w:rFonts w:ascii="仿宋_GB2312" w:hAnsi="仿宋" w:cs="宋体"/>
                <w:kern w:val="0"/>
                <w:sz w:val="24"/>
              </w:rPr>
            </w:pPr>
          </w:p>
        </w:tc>
        <w:tc>
          <w:tcPr>
            <w:tcW w:w="2321" w:type="dxa"/>
          </w:tcPr>
          <w:p>
            <w:pPr>
              <w:rPr>
                <w:rFonts w:ascii="仿宋_GB2312" w:hAnsi="仿宋" w:cs="宋体"/>
                <w:kern w:val="0"/>
                <w:sz w:val="24"/>
              </w:rPr>
            </w:pPr>
          </w:p>
        </w:tc>
      </w:tr>
    </w:tbl>
    <w:p>
      <w:pPr>
        <w:rPr>
          <w:rFonts w:ascii="仿宋_GB2312" w:hAnsi="仿宋" w:cs="宋体"/>
          <w:kern w:val="0"/>
          <w:sz w:val="24"/>
        </w:rPr>
      </w:pPr>
    </w:p>
    <w:p>
      <w:pPr>
        <w:spacing w:line="400" w:lineRule="exact"/>
        <w:ind w:firstLine="480" w:firstLineChars="200"/>
        <w:rPr>
          <w:rFonts w:hint="eastAsia" w:ascii="仿宋_GB2312" w:hAnsi="仿宋"/>
          <w:sz w:val="24"/>
          <w:lang w:val="en-US" w:eastAsia="zh-CN"/>
        </w:rPr>
      </w:pPr>
      <w:r>
        <w:rPr>
          <w:rFonts w:hint="eastAsia" w:ascii="仿宋_GB2312" w:hAnsi="仿宋"/>
          <w:sz w:val="24"/>
          <w:lang w:val="en-US" w:eastAsia="zh-CN"/>
        </w:rPr>
        <w:t xml:space="preserve">                                             教学院长签字：</w:t>
      </w:r>
    </w:p>
    <w:p>
      <w:pPr>
        <w:spacing w:line="400" w:lineRule="exact"/>
        <w:ind w:firstLine="480" w:firstLineChars="200"/>
        <w:rPr>
          <w:rFonts w:hint="default" w:ascii="仿宋_GB2312" w:hAnsi="仿宋"/>
          <w:sz w:val="24"/>
          <w:lang w:val="en-US" w:eastAsia="zh-CN"/>
        </w:rPr>
      </w:pPr>
      <w:r>
        <w:rPr>
          <w:rFonts w:hint="eastAsia" w:ascii="仿宋_GB2312" w:hAnsi="仿宋"/>
          <w:sz w:val="24"/>
          <w:lang w:val="en-US" w:eastAsia="zh-CN"/>
        </w:rPr>
        <w:t xml:space="preserve">                                              学院（盖章）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4BA66"/>
    <w:multiLevelType w:val="singleLevel"/>
    <w:tmpl w:val="A4D4BA66"/>
    <w:lvl w:ilvl="0" w:tentative="0">
      <w:start w:val="1"/>
      <w:numFmt w:val="decimal"/>
      <w:suff w:val="nothing"/>
      <w:lvlText w:val="%1、"/>
      <w:lvlJc w:val="left"/>
    </w:lvl>
  </w:abstractNum>
  <w:abstractNum w:abstractNumId="1">
    <w:nsid w:val="5A28D36F"/>
    <w:multiLevelType w:val="singleLevel"/>
    <w:tmpl w:val="5A28D36F"/>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hNjk0NDQ0ZDMwMzk0OWZlNGU1YTUzNjE2Mjg5ODMifQ=="/>
  </w:docVars>
  <w:rsids>
    <w:rsidRoot w:val="00A2660B"/>
    <w:rsid w:val="00006584"/>
    <w:rsid w:val="00014E53"/>
    <w:rsid w:val="00030CE7"/>
    <w:rsid w:val="00036A6D"/>
    <w:rsid w:val="00065F08"/>
    <w:rsid w:val="000E2F94"/>
    <w:rsid w:val="000E3109"/>
    <w:rsid w:val="000E4D79"/>
    <w:rsid w:val="001057BF"/>
    <w:rsid w:val="00161641"/>
    <w:rsid w:val="00192AA4"/>
    <w:rsid w:val="00194238"/>
    <w:rsid w:val="0021352D"/>
    <w:rsid w:val="00224455"/>
    <w:rsid w:val="002320D4"/>
    <w:rsid w:val="00240E88"/>
    <w:rsid w:val="002420EB"/>
    <w:rsid w:val="002569A6"/>
    <w:rsid w:val="002643D1"/>
    <w:rsid w:val="00264D8F"/>
    <w:rsid w:val="002A4A64"/>
    <w:rsid w:val="003158DF"/>
    <w:rsid w:val="00327486"/>
    <w:rsid w:val="00332110"/>
    <w:rsid w:val="003714CC"/>
    <w:rsid w:val="0039695D"/>
    <w:rsid w:val="003C179D"/>
    <w:rsid w:val="003C6623"/>
    <w:rsid w:val="0041662C"/>
    <w:rsid w:val="004E2C03"/>
    <w:rsid w:val="004F2301"/>
    <w:rsid w:val="00510F76"/>
    <w:rsid w:val="005373F7"/>
    <w:rsid w:val="00546FCE"/>
    <w:rsid w:val="005A697F"/>
    <w:rsid w:val="005C1073"/>
    <w:rsid w:val="005D19A1"/>
    <w:rsid w:val="005E4C6B"/>
    <w:rsid w:val="006213DA"/>
    <w:rsid w:val="006816EA"/>
    <w:rsid w:val="00695C3C"/>
    <w:rsid w:val="00695F53"/>
    <w:rsid w:val="006B0B81"/>
    <w:rsid w:val="006B3569"/>
    <w:rsid w:val="006B6331"/>
    <w:rsid w:val="006B7ECC"/>
    <w:rsid w:val="006C0112"/>
    <w:rsid w:val="006C7E53"/>
    <w:rsid w:val="007010AE"/>
    <w:rsid w:val="00750603"/>
    <w:rsid w:val="00757E95"/>
    <w:rsid w:val="007B0FBE"/>
    <w:rsid w:val="007C4F9D"/>
    <w:rsid w:val="00806164"/>
    <w:rsid w:val="00840B75"/>
    <w:rsid w:val="008820CE"/>
    <w:rsid w:val="008B06CB"/>
    <w:rsid w:val="008D1490"/>
    <w:rsid w:val="008E2C02"/>
    <w:rsid w:val="00916B7C"/>
    <w:rsid w:val="00920C1A"/>
    <w:rsid w:val="00922414"/>
    <w:rsid w:val="00966C8B"/>
    <w:rsid w:val="00971D3E"/>
    <w:rsid w:val="00990D0B"/>
    <w:rsid w:val="00992C65"/>
    <w:rsid w:val="009A53D6"/>
    <w:rsid w:val="009C242C"/>
    <w:rsid w:val="009D0A57"/>
    <w:rsid w:val="00A15F8C"/>
    <w:rsid w:val="00A20A28"/>
    <w:rsid w:val="00A2660B"/>
    <w:rsid w:val="00A53A59"/>
    <w:rsid w:val="00AA039D"/>
    <w:rsid w:val="00AA50A2"/>
    <w:rsid w:val="00AD2928"/>
    <w:rsid w:val="00AE2F39"/>
    <w:rsid w:val="00B31323"/>
    <w:rsid w:val="00B33A0F"/>
    <w:rsid w:val="00B64EE8"/>
    <w:rsid w:val="00B75069"/>
    <w:rsid w:val="00B84D68"/>
    <w:rsid w:val="00BA6064"/>
    <w:rsid w:val="00BC29B5"/>
    <w:rsid w:val="00BC43D6"/>
    <w:rsid w:val="00BD5B7D"/>
    <w:rsid w:val="00BF700A"/>
    <w:rsid w:val="00C0265B"/>
    <w:rsid w:val="00C453CE"/>
    <w:rsid w:val="00C51616"/>
    <w:rsid w:val="00C95380"/>
    <w:rsid w:val="00CA7B74"/>
    <w:rsid w:val="00CB4B56"/>
    <w:rsid w:val="00CF44DC"/>
    <w:rsid w:val="00CF68EF"/>
    <w:rsid w:val="00D31884"/>
    <w:rsid w:val="00D65432"/>
    <w:rsid w:val="00D66D82"/>
    <w:rsid w:val="00DD14E5"/>
    <w:rsid w:val="00E02C8A"/>
    <w:rsid w:val="00E607D0"/>
    <w:rsid w:val="00E710D4"/>
    <w:rsid w:val="00E77F8F"/>
    <w:rsid w:val="00E83647"/>
    <w:rsid w:val="00EB181B"/>
    <w:rsid w:val="00EC5B06"/>
    <w:rsid w:val="00EC73E2"/>
    <w:rsid w:val="00ED13A7"/>
    <w:rsid w:val="00ED42D7"/>
    <w:rsid w:val="00F15D13"/>
    <w:rsid w:val="00F304AB"/>
    <w:rsid w:val="00F41C69"/>
    <w:rsid w:val="00F8439C"/>
    <w:rsid w:val="00FC2BDF"/>
    <w:rsid w:val="00FF4FBE"/>
    <w:rsid w:val="02206F1A"/>
    <w:rsid w:val="02C055EB"/>
    <w:rsid w:val="0A8E15BE"/>
    <w:rsid w:val="0B475407"/>
    <w:rsid w:val="0C3915B6"/>
    <w:rsid w:val="0C453849"/>
    <w:rsid w:val="0D0279BE"/>
    <w:rsid w:val="0F9400B2"/>
    <w:rsid w:val="13A6213F"/>
    <w:rsid w:val="15455106"/>
    <w:rsid w:val="1A245335"/>
    <w:rsid w:val="1BCD0437"/>
    <w:rsid w:val="1D336032"/>
    <w:rsid w:val="1E736ACE"/>
    <w:rsid w:val="1F0B0B8D"/>
    <w:rsid w:val="1F7204FC"/>
    <w:rsid w:val="1F975236"/>
    <w:rsid w:val="1FD77AD6"/>
    <w:rsid w:val="22560B1C"/>
    <w:rsid w:val="27F643AC"/>
    <w:rsid w:val="28E22CA7"/>
    <w:rsid w:val="2A781AB2"/>
    <w:rsid w:val="2C9B52D0"/>
    <w:rsid w:val="2D980E17"/>
    <w:rsid w:val="2E5463DB"/>
    <w:rsid w:val="30334415"/>
    <w:rsid w:val="30B20A26"/>
    <w:rsid w:val="31D50FAF"/>
    <w:rsid w:val="329B4D64"/>
    <w:rsid w:val="358514BF"/>
    <w:rsid w:val="36D17605"/>
    <w:rsid w:val="36F3473B"/>
    <w:rsid w:val="378725F7"/>
    <w:rsid w:val="3BA974B2"/>
    <w:rsid w:val="3CFE119F"/>
    <w:rsid w:val="3F2A77CA"/>
    <w:rsid w:val="411B0B36"/>
    <w:rsid w:val="41494F37"/>
    <w:rsid w:val="42240557"/>
    <w:rsid w:val="423C6783"/>
    <w:rsid w:val="45BA572B"/>
    <w:rsid w:val="481E040E"/>
    <w:rsid w:val="48F533AE"/>
    <w:rsid w:val="48F85576"/>
    <w:rsid w:val="4ABC1A58"/>
    <w:rsid w:val="4B11183E"/>
    <w:rsid w:val="4B6C6FC3"/>
    <w:rsid w:val="4BDB0B76"/>
    <w:rsid w:val="4D0B0C3B"/>
    <w:rsid w:val="4F025CDF"/>
    <w:rsid w:val="50C127DF"/>
    <w:rsid w:val="51E57E6B"/>
    <w:rsid w:val="522304E1"/>
    <w:rsid w:val="53684472"/>
    <w:rsid w:val="53D4172A"/>
    <w:rsid w:val="56903F8E"/>
    <w:rsid w:val="586974A8"/>
    <w:rsid w:val="5AA204AB"/>
    <w:rsid w:val="5B2E41A3"/>
    <w:rsid w:val="5CB3349F"/>
    <w:rsid w:val="60946D92"/>
    <w:rsid w:val="61434789"/>
    <w:rsid w:val="61FD43E4"/>
    <w:rsid w:val="624D19E2"/>
    <w:rsid w:val="62E56473"/>
    <w:rsid w:val="65937362"/>
    <w:rsid w:val="6D323EEE"/>
    <w:rsid w:val="71A967B7"/>
    <w:rsid w:val="72B436DA"/>
    <w:rsid w:val="72C61E6A"/>
    <w:rsid w:val="76E664BA"/>
    <w:rsid w:val="7833786E"/>
    <w:rsid w:val="797A3218"/>
    <w:rsid w:val="79C0195D"/>
    <w:rsid w:val="7ACF22C9"/>
    <w:rsid w:val="7CBC5D3F"/>
    <w:rsid w:val="7E8842EC"/>
    <w:rsid w:val="7FE96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000FF"/>
      <w:u w:val="single"/>
    </w:rPr>
  </w:style>
  <w:style w:type="character" w:customStyle="1" w:styleId="8">
    <w:name w:val="页眉 字符"/>
    <w:basedOn w:val="6"/>
    <w:link w:val="3"/>
    <w:semiHidden/>
    <w:qFormat/>
    <w:uiPriority w:val="99"/>
    <w:rPr>
      <w:rFonts w:ascii="Times New Roman" w:hAnsi="Times New Roman" w:eastAsia="仿宋_GB2312" w:cs="Times New Roman"/>
      <w:sz w:val="18"/>
      <w:szCs w:val="18"/>
    </w:rPr>
  </w:style>
  <w:style w:type="character" w:customStyle="1" w:styleId="9">
    <w:name w:val="页脚 字符"/>
    <w:basedOn w:val="6"/>
    <w:link w:val="2"/>
    <w:semiHidden/>
    <w:qFormat/>
    <w:uiPriority w:val="99"/>
    <w:rPr>
      <w:rFonts w:ascii="Times New Roman" w:hAnsi="Times New Roman" w:eastAsia="仿宋_GB2312" w:cs="Times New Roman"/>
      <w:sz w:val="18"/>
      <w:szCs w:val="18"/>
    </w:rPr>
  </w:style>
  <w:style w:type="paragraph" w:customStyle="1" w:styleId="10">
    <w:name w:val="列出段落1"/>
    <w:basedOn w:val="1"/>
    <w:qFormat/>
    <w:uiPriority w:val="34"/>
    <w:pPr>
      <w:ind w:firstLine="420" w:firstLineChars="200"/>
    </w:pPr>
  </w:style>
  <w:style w:type="character" w:customStyle="1" w:styleId="11">
    <w:name w:val="font11"/>
    <w:basedOn w:val="6"/>
    <w:qFormat/>
    <w:uiPriority w:val="0"/>
    <w:rPr>
      <w:rFonts w:hint="eastAsia" w:ascii="宋体" w:hAnsi="宋体" w:eastAsia="宋体" w:cs="宋体"/>
      <w:color w:val="000000"/>
      <w:sz w:val="21"/>
      <w:szCs w:val="21"/>
      <w:u w:val="none"/>
    </w:rPr>
  </w:style>
  <w:style w:type="character" w:customStyle="1" w:styleId="12">
    <w:name w:val="font01"/>
    <w:basedOn w:val="6"/>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1746</Words>
  <Characters>1812</Characters>
  <Lines>17</Lines>
  <Paragraphs>4</Paragraphs>
  <TotalTime>0</TotalTime>
  <ScaleCrop>false</ScaleCrop>
  <LinksUpToDate>false</LinksUpToDate>
  <CharactersWithSpaces>2264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2022-11-27T12:21:00Z</dcterms:created>
  <dc:creator>微软用户</dc:creator>
  <cp:lastModifiedBy>女巫妞cc</cp:lastModifiedBy>
  <cp:lastPrinted>2023-11-13T05:56:00Z</cp:lastPrinted>
  <dcterms:modified xsi:type="dcterms:W3CDTF">2023-11-22T05:14:09Z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DDBB005A43294C8AA2F8F4E97EE15143_13</vt:lpwstr>
  </property>
</Properties>
</file>